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0E0" w:rsidRPr="00C720FF" w:rsidRDefault="002820E0" w:rsidP="005E3845">
      <w:pPr>
        <w:spacing w:line="480" w:lineRule="auto"/>
        <w:rPr>
          <w:color w:val="000000" w:themeColor="text1"/>
        </w:rPr>
      </w:pPr>
    </w:p>
    <w:p w:rsidR="002820E0" w:rsidRDefault="002820E0" w:rsidP="005E3845">
      <w:pPr>
        <w:spacing w:line="480" w:lineRule="auto"/>
        <w:rPr>
          <w:color w:val="000000" w:themeColor="text1"/>
        </w:rPr>
      </w:pPr>
    </w:p>
    <w:p w:rsidR="005E3845" w:rsidRDefault="005E3845" w:rsidP="005E3845">
      <w:pPr>
        <w:spacing w:line="480" w:lineRule="auto"/>
        <w:rPr>
          <w:color w:val="000000" w:themeColor="text1"/>
        </w:rPr>
      </w:pPr>
    </w:p>
    <w:p w:rsidR="005E3845" w:rsidRDefault="005E3845" w:rsidP="005E3845">
      <w:pPr>
        <w:spacing w:line="480" w:lineRule="auto"/>
        <w:rPr>
          <w:color w:val="000000" w:themeColor="text1"/>
        </w:rPr>
      </w:pPr>
    </w:p>
    <w:p w:rsidR="005E3845" w:rsidRDefault="005E3845" w:rsidP="005E3845">
      <w:pPr>
        <w:spacing w:line="480" w:lineRule="auto"/>
        <w:rPr>
          <w:color w:val="000000" w:themeColor="text1"/>
        </w:rPr>
      </w:pPr>
    </w:p>
    <w:p w:rsidR="005E3845" w:rsidRPr="00C720FF" w:rsidRDefault="005E3845" w:rsidP="005E3845">
      <w:pPr>
        <w:spacing w:line="480" w:lineRule="auto"/>
        <w:rPr>
          <w:color w:val="000000" w:themeColor="text1"/>
        </w:rPr>
      </w:pPr>
    </w:p>
    <w:p w:rsidR="00FE0C0A" w:rsidRPr="00C720FF" w:rsidRDefault="00507872" w:rsidP="005E3845">
      <w:pPr>
        <w:spacing w:line="480" w:lineRule="auto"/>
        <w:jc w:val="center"/>
        <w:rPr>
          <w:color w:val="000000" w:themeColor="text1"/>
        </w:rPr>
      </w:pPr>
      <w:r w:rsidRPr="00C720FF">
        <w:rPr>
          <w:color w:val="000000" w:themeColor="text1"/>
        </w:rPr>
        <w:t>Substance Use Treatment Program for Repeated Crime Offenders</w:t>
      </w:r>
    </w:p>
    <w:p w:rsidR="00FE0C0A" w:rsidRPr="00C720FF" w:rsidRDefault="00507872" w:rsidP="005E3845">
      <w:pPr>
        <w:spacing w:line="480" w:lineRule="auto"/>
        <w:jc w:val="center"/>
        <w:rPr>
          <w:color w:val="000000" w:themeColor="text1"/>
        </w:rPr>
      </w:pPr>
      <w:r w:rsidRPr="00C720FF">
        <w:rPr>
          <w:color w:val="000000" w:themeColor="text1"/>
        </w:rPr>
        <w:t>Name</w:t>
      </w:r>
    </w:p>
    <w:p w:rsidR="00FE0C0A" w:rsidRDefault="00507872" w:rsidP="005E3845">
      <w:pPr>
        <w:spacing w:line="480" w:lineRule="auto"/>
        <w:jc w:val="center"/>
        <w:rPr>
          <w:color w:val="000000" w:themeColor="text1"/>
        </w:rPr>
      </w:pPr>
      <w:r>
        <w:rPr>
          <w:color w:val="000000" w:themeColor="text1"/>
        </w:rPr>
        <w:t xml:space="preserve">Institution </w:t>
      </w:r>
    </w:p>
    <w:p w:rsidR="00362AAA" w:rsidRPr="00C720FF" w:rsidRDefault="00362AAA" w:rsidP="005E3845">
      <w:pPr>
        <w:spacing w:line="480" w:lineRule="auto"/>
        <w:jc w:val="center"/>
        <w:rPr>
          <w:color w:val="000000" w:themeColor="text1"/>
        </w:rPr>
      </w:pPr>
    </w:p>
    <w:p w:rsidR="002820E0" w:rsidRDefault="002820E0"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Default="00A462E2" w:rsidP="005E3845">
      <w:pPr>
        <w:spacing w:line="480" w:lineRule="auto"/>
        <w:rPr>
          <w:color w:val="000000" w:themeColor="text1"/>
        </w:rPr>
      </w:pPr>
    </w:p>
    <w:p w:rsidR="00A462E2" w:rsidRPr="00C720FF" w:rsidRDefault="00A462E2" w:rsidP="005E3845">
      <w:pPr>
        <w:spacing w:line="480" w:lineRule="auto"/>
        <w:rPr>
          <w:color w:val="000000" w:themeColor="text1"/>
        </w:rPr>
      </w:pPr>
    </w:p>
    <w:p w:rsidR="00FD0A5C" w:rsidRPr="00C720FF" w:rsidRDefault="00FD0A5C" w:rsidP="005E3845">
      <w:pPr>
        <w:spacing w:line="480" w:lineRule="auto"/>
        <w:rPr>
          <w:color w:val="000000" w:themeColor="text1"/>
        </w:rPr>
      </w:pPr>
    </w:p>
    <w:p w:rsidR="00FD0A5C" w:rsidRPr="00C720FF" w:rsidRDefault="00507872" w:rsidP="005E3845">
      <w:pPr>
        <w:spacing w:line="480" w:lineRule="auto"/>
        <w:jc w:val="center"/>
        <w:rPr>
          <w:b/>
          <w:color w:val="000000" w:themeColor="text1"/>
        </w:rPr>
      </w:pPr>
      <w:r w:rsidRPr="00C720FF">
        <w:rPr>
          <w:b/>
          <w:color w:val="000000" w:themeColor="text1"/>
        </w:rPr>
        <w:t>Evaluand Identification</w:t>
      </w:r>
    </w:p>
    <w:p w:rsidR="00554DCB" w:rsidRPr="00C720FF" w:rsidRDefault="00507872" w:rsidP="005A2EEE">
      <w:pPr>
        <w:spacing w:line="480" w:lineRule="auto"/>
        <w:ind w:firstLine="720"/>
        <w:rPr>
          <w:color w:val="000000" w:themeColor="text1"/>
        </w:rPr>
      </w:pPr>
      <w:bookmarkStart w:id="0" w:name="_GoBack"/>
      <w:bookmarkEnd w:id="0"/>
      <w:r w:rsidRPr="00C720FF">
        <w:rPr>
          <w:color w:val="000000" w:themeColor="text1"/>
        </w:rPr>
        <w:t>There is an increase in the number of people incarcerated in federal prisons over the past two decades. This has increased the population of inmates all over the U.S. prison department. The need to reduce the crime rate is one of the objectives presented b</w:t>
      </w:r>
      <w:r w:rsidRPr="00C720FF">
        <w:rPr>
          <w:color w:val="000000" w:themeColor="text1"/>
        </w:rPr>
        <w:t xml:space="preserve">y the Criminal Justice Reforms Unit, American Civil Liberty Union, and American Conservative Union </w:t>
      </w:r>
      <w:r w:rsidR="007C2B5C" w:rsidRPr="00C720FF">
        <w:rPr>
          <w:color w:val="000000" w:themeColor="text1"/>
        </w:rPr>
        <w:t>Center</w:t>
      </w:r>
      <w:r w:rsidR="007C2B5C">
        <w:rPr>
          <w:color w:val="000000" w:themeColor="text1"/>
        </w:rPr>
        <w:t xml:space="preserve"> (</w:t>
      </w:r>
      <w:r w:rsidR="005E2A4D">
        <w:rPr>
          <w:color w:val="000000" w:themeColor="text1"/>
        </w:rPr>
        <w:t>Vito &amp;Higgins, 2014)</w:t>
      </w:r>
      <w:r w:rsidRPr="00C720FF">
        <w:rPr>
          <w:color w:val="000000" w:themeColor="text1"/>
        </w:rPr>
        <w:t xml:space="preserve">. </w:t>
      </w:r>
      <w:r w:rsidR="008A07D4" w:rsidRPr="00C720FF">
        <w:rPr>
          <w:color w:val="000000" w:themeColor="text1"/>
        </w:rPr>
        <w:t xml:space="preserve"> The proposed reforms by these bodies include</w:t>
      </w:r>
      <w:r w:rsidRPr="00C720FF">
        <w:rPr>
          <w:color w:val="000000" w:themeColor="text1"/>
        </w:rPr>
        <w:t xml:space="preserve"> the creation of correction programs that would see the United States reducing the</w:t>
      </w:r>
      <w:r w:rsidRPr="00C720FF">
        <w:rPr>
          <w:color w:val="000000" w:themeColor="text1"/>
        </w:rPr>
        <w:t xml:space="preserve"> number of people incarcerated by placing offenders on probation, </w:t>
      </w:r>
      <w:r w:rsidR="004D4ECE" w:rsidRPr="00C720FF">
        <w:rPr>
          <w:color w:val="000000" w:themeColor="text1"/>
        </w:rPr>
        <w:t>diversification of programs such as drug court, and shortening jail term</w:t>
      </w:r>
      <w:r w:rsidR="00763729" w:rsidRPr="00C720FF">
        <w:rPr>
          <w:color w:val="000000" w:themeColor="text1"/>
        </w:rPr>
        <w:t xml:space="preserve"> among other</w:t>
      </w:r>
      <w:r w:rsidR="00BA377C" w:rsidRPr="00C720FF">
        <w:rPr>
          <w:color w:val="000000" w:themeColor="text1"/>
        </w:rPr>
        <w:t xml:space="preserve"> programs</w:t>
      </w:r>
      <w:r w:rsidRPr="00C720FF">
        <w:rPr>
          <w:color w:val="000000" w:themeColor="text1"/>
        </w:rPr>
        <w:t>. In lieu to these proposals, the criminal and justice system has established various programs to help law offenders obtain a fair judgment within the court systems taking into account issues such as the prosecution of criminals, treatment of offenders,  t</w:t>
      </w:r>
      <w:r w:rsidRPr="00C720FF">
        <w:rPr>
          <w:color w:val="000000" w:themeColor="text1"/>
        </w:rPr>
        <w:t xml:space="preserve">he justice system including the police, courts, and the correction unit. In this regards, this paper focuses on the evaluation of substance use treatment program for individuals convicted with substance use </w:t>
      </w:r>
      <w:r w:rsidR="002029AF" w:rsidRPr="00C720FF">
        <w:rPr>
          <w:color w:val="000000" w:themeColor="text1"/>
        </w:rPr>
        <w:t>offenses. Specifically</w:t>
      </w:r>
      <w:r w:rsidR="003F03D6" w:rsidRPr="00C720FF">
        <w:rPr>
          <w:color w:val="000000" w:themeColor="text1"/>
        </w:rPr>
        <w:t>, the</w:t>
      </w:r>
      <w:r w:rsidR="008B05CE" w:rsidRPr="00C720FF">
        <w:rPr>
          <w:color w:val="000000" w:themeColor="text1"/>
        </w:rPr>
        <w:t xml:space="preserve"> paper shall </w:t>
      </w:r>
      <w:r w:rsidR="003F03D6" w:rsidRPr="00C720FF">
        <w:rPr>
          <w:color w:val="000000" w:themeColor="text1"/>
        </w:rPr>
        <w:t>addresses risks</w:t>
      </w:r>
      <w:r w:rsidR="008B05CE" w:rsidRPr="00C720FF">
        <w:rPr>
          <w:color w:val="000000" w:themeColor="text1"/>
        </w:rPr>
        <w:t xml:space="preserve"> related to drug use and establish</w:t>
      </w:r>
      <w:r w:rsidR="003F03D6" w:rsidRPr="00C720FF">
        <w:rPr>
          <w:color w:val="000000" w:themeColor="text1"/>
        </w:rPr>
        <w:t>es</w:t>
      </w:r>
      <w:r w:rsidR="008B05CE" w:rsidRPr="00C720FF">
        <w:rPr>
          <w:color w:val="000000" w:themeColor="text1"/>
        </w:rPr>
        <w:t xml:space="preserve"> the evaluation process of substance use treatment program</w:t>
      </w:r>
      <w:r w:rsidR="003F03D6" w:rsidRPr="00C720FF">
        <w:rPr>
          <w:color w:val="000000" w:themeColor="text1"/>
        </w:rPr>
        <w:t xml:space="preserve"> under sub topics, evaluand </w:t>
      </w:r>
      <w:r w:rsidR="0097525F" w:rsidRPr="00C720FF">
        <w:rPr>
          <w:color w:val="000000" w:themeColor="text1"/>
        </w:rPr>
        <w:t xml:space="preserve">paradigm, </w:t>
      </w:r>
      <w:r w:rsidR="001F028B" w:rsidRPr="00C720FF">
        <w:rPr>
          <w:color w:val="000000" w:themeColor="text1"/>
        </w:rPr>
        <w:t>and evaluation</w:t>
      </w:r>
      <w:r w:rsidR="003F03D6" w:rsidRPr="00C720FF">
        <w:rPr>
          <w:color w:val="000000" w:themeColor="text1"/>
        </w:rPr>
        <w:t xml:space="preserve"> design, sharing of results, </w:t>
      </w:r>
      <w:r w:rsidR="0097525F" w:rsidRPr="00C720FF">
        <w:rPr>
          <w:color w:val="000000" w:themeColor="text1"/>
        </w:rPr>
        <w:t>Meta</w:t>
      </w:r>
      <w:r w:rsidR="003F03D6" w:rsidRPr="00C720FF">
        <w:rPr>
          <w:color w:val="000000" w:themeColor="text1"/>
        </w:rPr>
        <w:t>-evaluation, and project management.</w:t>
      </w:r>
    </w:p>
    <w:p w:rsidR="0077125D" w:rsidRPr="00C720FF" w:rsidRDefault="00507872" w:rsidP="005E3845">
      <w:pPr>
        <w:spacing w:line="480" w:lineRule="auto"/>
        <w:jc w:val="center"/>
        <w:rPr>
          <w:b/>
          <w:color w:val="000000" w:themeColor="text1"/>
        </w:rPr>
      </w:pPr>
      <w:r w:rsidRPr="00C720FF">
        <w:rPr>
          <w:b/>
          <w:color w:val="000000" w:themeColor="text1"/>
        </w:rPr>
        <w:t>Field Study Evaluation Paradigm</w:t>
      </w:r>
    </w:p>
    <w:p w:rsidR="0077125D" w:rsidRPr="00C720FF" w:rsidRDefault="00507872" w:rsidP="005E3845">
      <w:pPr>
        <w:spacing w:line="480" w:lineRule="auto"/>
        <w:ind w:firstLine="720"/>
        <w:rPr>
          <w:color w:val="000000" w:themeColor="text1"/>
        </w:rPr>
      </w:pPr>
      <w:r w:rsidRPr="00C720FF">
        <w:rPr>
          <w:color w:val="000000" w:themeColor="text1"/>
        </w:rPr>
        <w:t>To establish the deep roots relative to substance use treatment program for repetitive offenders, a field study will work the best. This paradigm is the most effective one, given that it allows program evaluators to fully interact with participants in a na</w:t>
      </w:r>
      <w:r w:rsidRPr="00C720FF">
        <w:rPr>
          <w:color w:val="000000" w:themeColor="text1"/>
        </w:rPr>
        <w:t xml:space="preserve">tural setting, thus giving them firsthand information free from manipulation and biases.  This technique allows qualitative and quantitative deductions and methods of data collection, which this study supports. In this </w:t>
      </w:r>
      <w:r w:rsidRPr="00C720FF">
        <w:rPr>
          <w:color w:val="000000" w:themeColor="text1"/>
        </w:rPr>
        <w:lastRenderedPageBreak/>
        <w:t>essence, the evaluator will embrace o</w:t>
      </w:r>
      <w:r w:rsidRPr="00C720FF">
        <w:rPr>
          <w:color w:val="000000" w:themeColor="text1"/>
        </w:rPr>
        <w:t>bjective based model of evaluation that supports specific measurements in this case, substance use treatment programs for repetitive law offenders.  Field study research paradigm will address this program model in depth, taking into account the input, acti</w:t>
      </w:r>
      <w:r w:rsidRPr="00C720FF">
        <w:rPr>
          <w:color w:val="000000" w:themeColor="text1"/>
        </w:rPr>
        <w:t>vity, output, and the outcome (Fitzpatrick et al., 2011). This approach will as well allow evaluators and stakeholders to collaborate and meet the program objectives. Evaluator's role through this program will be analyzing the participants of the program a</w:t>
      </w:r>
      <w:r w:rsidRPr="00C720FF">
        <w:rPr>
          <w:color w:val="000000" w:themeColor="text1"/>
        </w:rPr>
        <w:t>nd the objectives.</w:t>
      </w:r>
    </w:p>
    <w:p w:rsidR="003038CF" w:rsidRPr="00DA3EB2" w:rsidRDefault="00507872" w:rsidP="00DA3EB2">
      <w:pPr>
        <w:spacing w:line="480" w:lineRule="auto"/>
        <w:jc w:val="center"/>
        <w:rPr>
          <w:b/>
          <w:color w:val="000000" w:themeColor="text1"/>
        </w:rPr>
      </w:pPr>
      <w:r w:rsidRPr="00C720FF">
        <w:rPr>
          <w:b/>
          <w:color w:val="000000" w:themeColor="text1"/>
        </w:rPr>
        <w:t>Evaluation Design</w:t>
      </w:r>
    </w:p>
    <w:p w:rsidR="003038CF" w:rsidRPr="00C720FF" w:rsidRDefault="00507872" w:rsidP="005E3845">
      <w:pPr>
        <w:spacing w:line="480" w:lineRule="auto"/>
        <w:rPr>
          <w:b/>
          <w:color w:val="000000" w:themeColor="text1"/>
        </w:rPr>
      </w:pPr>
      <w:r w:rsidRPr="00C720FF">
        <w:rPr>
          <w:b/>
          <w:color w:val="000000" w:themeColor="text1"/>
        </w:rPr>
        <w:t>Stake Holders Involved with the Substance Use Treatment Program Evaluation</w:t>
      </w:r>
    </w:p>
    <w:p w:rsidR="003038CF" w:rsidRPr="00C720FF" w:rsidRDefault="00507872" w:rsidP="005E3845">
      <w:pPr>
        <w:spacing w:line="480" w:lineRule="auto"/>
        <w:ind w:firstLine="720"/>
        <w:rPr>
          <w:color w:val="000000" w:themeColor="text1"/>
        </w:rPr>
      </w:pPr>
      <w:r w:rsidRPr="00C720FF">
        <w:rPr>
          <w:color w:val="000000" w:themeColor="text1"/>
        </w:rPr>
        <w:t>Bryson, Patton, &amp; Bowman (2011) argue that stakeholders are individuals who impact a program evaluation exercise and its findings.  Basing on th</w:t>
      </w:r>
      <w:r w:rsidRPr="00C720FF">
        <w:rPr>
          <w:color w:val="000000" w:themeColor="text1"/>
        </w:rPr>
        <w:t>is definition, stakeholders in the substance use treatment program are categorized into individuals comprising of the clergy, vi</w:t>
      </w:r>
      <w:r w:rsidR="00363E95">
        <w:rPr>
          <w:color w:val="000000" w:themeColor="text1"/>
        </w:rPr>
        <w:t xml:space="preserve">ctims family members; community </w:t>
      </w:r>
      <w:r w:rsidRPr="00C720FF">
        <w:rPr>
          <w:color w:val="000000" w:themeColor="text1"/>
        </w:rPr>
        <w:t>services such as the police department, crisis and disability unit, community response team (ser</w:t>
      </w:r>
      <w:r w:rsidR="00165542">
        <w:rPr>
          <w:color w:val="000000" w:themeColor="text1"/>
        </w:rPr>
        <w:t>vices for</w:t>
      </w:r>
      <w:r w:rsidR="00165542" w:rsidRPr="00C720FF">
        <w:rPr>
          <w:color w:val="000000" w:themeColor="text1"/>
        </w:rPr>
        <w:t xml:space="preserve"> the disabled </w:t>
      </w:r>
      <w:r w:rsidR="00165542">
        <w:rPr>
          <w:color w:val="000000" w:themeColor="text1"/>
        </w:rPr>
        <w:t xml:space="preserve">and </w:t>
      </w:r>
      <w:r w:rsidRPr="00C720FF">
        <w:rPr>
          <w:color w:val="000000" w:themeColor="text1"/>
        </w:rPr>
        <w:t>seniors</w:t>
      </w:r>
      <w:r w:rsidRPr="00C720FF">
        <w:rPr>
          <w:color w:val="000000" w:themeColor="text1"/>
        </w:rPr>
        <w:t xml:space="preserve">; sexual assault support services; victim awareness program; </w:t>
      </w:r>
      <w:r w:rsidR="00363E95" w:rsidRPr="00C720FF">
        <w:rPr>
          <w:color w:val="000000" w:themeColor="text1"/>
        </w:rPr>
        <w:t>Women Space</w:t>
      </w:r>
      <w:r w:rsidRPr="00C720FF">
        <w:rPr>
          <w:color w:val="000000" w:themeColor="text1"/>
        </w:rPr>
        <w:t xml:space="preserve"> Domestic Violence Services); agricultural extension service; culture and recreational unit; state employment office; counseling centers; health and me</w:t>
      </w:r>
      <w:r w:rsidRPr="00C720FF">
        <w:rPr>
          <w:color w:val="000000" w:themeColor="text1"/>
        </w:rPr>
        <w:t>nta</w:t>
      </w:r>
      <w:r w:rsidR="00363E95">
        <w:rPr>
          <w:color w:val="000000" w:themeColor="text1"/>
        </w:rPr>
        <w:t xml:space="preserve">l centers such as HIV Alliance, </w:t>
      </w:r>
      <w:r w:rsidRPr="00C720FF">
        <w:rPr>
          <w:color w:val="000000" w:themeColor="text1"/>
        </w:rPr>
        <w:t>Impact, school-based clinics, local emergency facilities; parenting and family centers ; government agencies; education centers; child advocacy centers;  primary care units, and religious organizations among others. These</w:t>
      </w:r>
      <w:r w:rsidRPr="00C720FF">
        <w:rPr>
          <w:color w:val="000000" w:themeColor="text1"/>
        </w:rPr>
        <w:t xml:space="preserve"> stakeholders play a sig</w:t>
      </w:r>
      <w:r w:rsidR="001554DF">
        <w:rPr>
          <w:color w:val="000000" w:themeColor="text1"/>
        </w:rPr>
        <w:t>nificant role in coming up with</w:t>
      </w:r>
      <w:r w:rsidRPr="00C720FF">
        <w:rPr>
          <w:color w:val="000000" w:themeColor="text1"/>
        </w:rPr>
        <w:t xml:space="preserve"> the evaluation design program; determine the evaluation implementation process, and decision-making process (Bryson et al., 2011).</w:t>
      </w:r>
    </w:p>
    <w:p w:rsidR="003038CF" w:rsidRPr="001E291F" w:rsidRDefault="00507872" w:rsidP="005E3845">
      <w:pPr>
        <w:spacing w:line="480" w:lineRule="auto"/>
        <w:rPr>
          <w:b/>
          <w:color w:val="000000" w:themeColor="text1"/>
        </w:rPr>
      </w:pPr>
      <w:r w:rsidRPr="001E291F">
        <w:rPr>
          <w:b/>
          <w:color w:val="000000" w:themeColor="text1"/>
        </w:rPr>
        <w:t>Evaluation Types</w:t>
      </w:r>
    </w:p>
    <w:p w:rsidR="0092619C" w:rsidRDefault="00507872" w:rsidP="001A3BDD">
      <w:pPr>
        <w:spacing w:line="480" w:lineRule="auto"/>
        <w:rPr>
          <w:color w:val="000000" w:themeColor="text1"/>
        </w:rPr>
      </w:pPr>
      <w:r w:rsidRPr="00C720FF">
        <w:rPr>
          <w:color w:val="000000" w:themeColor="text1"/>
        </w:rPr>
        <w:t xml:space="preserve">This paper shall explore descriptive </w:t>
      </w:r>
      <w:r w:rsidR="00DE3A47" w:rsidRPr="00C720FF">
        <w:rPr>
          <w:color w:val="000000" w:themeColor="text1"/>
        </w:rPr>
        <w:t>and demographic components of the participants using both the</w:t>
      </w:r>
      <w:r w:rsidR="003038CF" w:rsidRPr="00C720FF">
        <w:rPr>
          <w:color w:val="000000" w:themeColor="text1"/>
        </w:rPr>
        <w:t xml:space="preserve"> qualitative and quantitative measures of data collection. Qualitative measu</w:t>
      </w:r>
      <w:r w:rsidR="00DE3A47" w:rsidRPr="00C720FF">
        <w:rPr>
          <w:color w:val="000000" w:themeColor="text1"/>
        </w:rPr>
        <w:t xml:space="preserve">res will address </w:t>
      </w:r>
      <w:r w:rsidR="003038CF" w:rsidRPr="00C720FF">
        <w:rPr>
          <w:color w:val="000000" w:themeColor="text1"/>
        </w:rPr>
        <w:t xml:space="preserve">the </w:t>
      </w:r>
      <w:r w:rsidR="003038CF" w:rsidRPr="00C720FF">
        <w:rPr>
          <w:color w:val="000000" w:themeColor="text1"/>
        </w:rPr>
        <w:lastRenderedPageBreak/>
        <w:t>program, provide the context, and the staff involved in the evaluation process.</w:t>
      </w:r>
      <w:r w:rsidRPr="00C720FF">
        <w:rPr>
          <w:color w:val="000000" w:themeColor="text1"/>
        </w:rPr>
        <w:t xml:space="preserve"> This study shall adopt</w:t>
      </w:r>
      <w:r w:rsidRPr="00C720FF">
        <w:rPr>
          <w:color w:val="000000" w:themeColor="text1"/>
        </w:rPr>
        <w:t xml:space="preserve"> a pre-post comparison research design. This study design is more natural and allows gauging routine activities of various treatment centers. It will enable the assessment of participants on the same outcome domains before and after undergoing the program</w:t>
      </w:r>
      <w:r w:rsidR="00207CE6">
        <w:rPr>
          <w:color w:val="000000" w:themeColor="text1"/>
        </w:rPr>
        <w:t xml:space="preserve">. </w:t>
      </w:r>
      <w:r w:rsidRPr="00C720FF">
        <w:rPr>
          <w:color w:val="000000" w:themeColor="text1"/>
        </w:rPr>
        <w:t>The baseline data will be collected from participants at the entry stage in the treatment using admission form, Addiction Severity Index (ASI), and other selected instruments such as index recovery capital</w:t>
      </w:r>
      <w:r w:rsidR="001A3BDD">
        <w:rPr>
          <w:color w:val="000000" w:themeColor="text1"/>
        </w:rPr>
        <w:t xml:space="preserve"> (Vito &amp;Higgins, 2014)</w:t>
      </w:r>
      <w:r w:rsidRPr="00C720FF">
        <w:rPr>
          <w:color w:val="000000" w:themeColor="text1"/>
        </w:rPr>
        <w:t>. On completion of the treat</w:t>
      </w:r>
      <w:r w:rsidRPr="00C720FF">
        <w:rPr>
          <w:color w:val="000000" w:themeColor="text1"/>
        </w:rPr>
        <w:t>ment program, the same set of data shall be administered to the participants.  After discharge, a follow-up program will be implemented, and the data collection exercise will be repeated at intervals of 6 months, 12 months, 24 months, 36 months, and 48 mon</w:t>
      </w:r>
      <w:r w:rsidRPr="00C720FF">
        <w:rPr>
          <w:color w:val="000000" w:themeColor="text1"/>
        </w:rPr>
        <w:t xml:space="preserve">ths.  The findings will be compared with the baseline data (collected at the intake stage) to trace any significant changes </w:t>
      </w:r>
      <w:r w:rsidRPr="00C720FF">
        <w:rPr>
          <w:color w:val="333333"/>
          <w:shd w:val="clear" w:color="auto" w:fill="FFFFFF"/>
        </w:rPr>
        <w:t>(More, Vito, &amp; Walsh, 2012)</w:t>
      </w:r>
      <w:r w:rsidRPr="00C720FF">
        <w:rPr>
          <w:color w:val="000000" w:themeColor="text1"/>
        </w:rPr>
        <w:t>.  This follow-up approach will show the extent to which the participants have improved while on treatmen</w:t>
      </w:r>
      <w:r w:rsidRPr="00C720FF">
        <w:rPr>
          <w:color w:val="000000" w:themeColor="text1"/>
        </w:rPr>
        <w:t>t and after the treatment.  Data from clients on sustainable livelihood (SL) will be compared with those not participating. As such, it will be established if those on SL program fared well after discharge as compared to the non-participants. Therefore, to</w:t>
      </w:r>
      <w:r w:rsidRPr="00C720FF">
        <w:rPr>
          <w:color w:val="000000" w:themeColor="text1"/>
        </w:rPr>
        <w:t xml:space="preserve"> enable the follow-up exercise, participants' contact details, including their contact details, residential address, and telephone numbers, will be recorded during the intake interview. Their written consent towards the program to participate in the follow</w:t>
      </w:r>
      <w:r w:rsidRPr="00C720FF">
        <w:rPr>
          <w:color w:val="000000" w:themeColor="text1"/>
        </w:rPr>
        <w:t>-up assessment will as well be obtained at the inception stage into the program.</w:t>
      </w:r>
    </w:p>
    <w:p w:rsidR="0092619C" w:rsidRPr="00731BAC" w:rsidRDefault="00507872" w:rsidP="005E3845">
      <w:pPr>
        <w:spacing w:line="480" w:lineRule="auto"/>
        <w:rPr>
          <w:b/>
          <w:color w:val="000000" w:themeColor="text1"/>
        </w:rPr>
      </w:pPr>
      <w:r w:rsidRPr="003845CF">
        <w:rPr>
          <w:b/>
          <w:color w:val="000000" w:themeColor="text1"/>
        </w:rPr>
        <w:t>Data Collection Strategies</w:t>
      </w:r>
    </w:p>
    <w:p w:rsidR="003038CF" w:rsidRPr="00C720FF" w:rsidRDefault="00507872" w:rsidP="005E3845">
      <w:pPr>
        <w:spacing w:line="480" w:lineRule="auto"/>
        <w:ind w:firstLine="720"/>
        <w:rPr>
          <w:color w:val="000000" w:themeColor="text1"/>
        </w:rPr>
      </w:pPr>
      <w:r w:rsidRPr="00C720FF">
        <w:rPr>
          <w:color w:val="000000" w:themeColor="text1"/>
        </w:rPr>
        <w:t xml:space="preserve"> The participants will be issued relevant data collection instruments at the entry level of the program and at pre-determined intervals during the p</w:t>
      </w:r>
      <w:r w:rsidRPr="00C720FF">
        <w:rPr>
          <w:color w:val="000000" w:themeColor="text1"/>
        </w:rPr>
        <w:t xml:space="preserve">rogram.  These measures include examination of routine records; observation of participants, events, and situations; interviews, </w:t>
      </w:r>
      <w:r w:rsidRPr="00C720FF">
        <w:rPr>
          <w:color w:val="000000" w:themeColor="text1"/>
        </w:rPr>
        <w:lastRenderedPageBreak/>
        <w:t>and focus group discussions. Quantitative data will be obtained from questionnaires. These measures are discussed below.</w:t>
      </w:r>
    </w:p>
    <w:p w:rsidR="003038CF" w:rsidRPr="001E291F" w:rsidRDefault="00507872" w:rsidP="005E3845">
      <w:pPr>
        <w:spacing w:line="480" w:lineRule="auto"/>
        <w:ind w:firstLine="720"/>
        <w:rPr>
          <w:b/>
          <w:color w:val="000000" w:themeColor="text1"/>
        </w:rPr>
      </w:pPr>
      <w:r w:rsidRPr="001E291F">
        <w:rPr>
          <w:b/>
          <w:color w:val="000000" w:themeColor="text1"/>
        </w:rPr>
        <w:t>Examin</w:t>
      </w:r>
      <w:r w:rsidRPr="001E291F">
        <w:rPr>
          <w:b/>
          <w:color w:val="000000" w:themeColor="text1"/>
        </w:rPr>
        <w:t xml:space="preserve">ation of Routine Records </w:t>
      </w:r>
    </w:p>
    <w:p w:rsidR="003038CF" w:rsidRPr="00C720FF" w:rsidRDefault="00507872" w:rsidP="005E3845">
      <w:pPr>
        <w:spacing w:line="480" w:lineRule="auto"/>
        <w:ind w:firstLine="720"/>
        <w:rPr>
          <w:color w:val="000000" w:themeColor="text1"/>
        </w:rPr>
      </w:pPr>
      <w:r w:rsidRPr="00C720FF">
        <w:rPr>
          <w:color w:val="000000" w:themeColor="text1"/>
        </w:rPr>
        <w:t>Program files or case notes will be used to gather participant’s information such as age, gender, and marital status, and education level, involvement in the justice system, mental and physical health, substance use, health risk b</w:t>
      </w:r>
      <w:r w:rsidRPr="00C720FF">
        <w:rPr>
          <w:color w:val="000000" w:themeColor="text1"/>
        </w:rPr>
        <w:t>ehaviors and others</w:t>
      </w:r>
      <w:r w:rsidR="00E90BD7" w:rsidRPr="00C720FF">
        <w:rPr>
          <w:color w:val="333333"/>
          <w:shd w:val="clear" w:color="auto" w:fill="FFFFFF"/>
        </w:rPr>
        <w:t>(Oster &amp;Braaten, 2016)</w:t>
      </w:r>
      <w:r w:rsidRPr="00C720FF">
        <w:rPr>
          <w:color w:val="000000" w:themeColor="text1"/>
        </w:rPr>
        <w:t>.</w:t>
      </w:r>
    </w:p>
    <w:p w:rsidR="003038CF" w:rsidRPr="00C720FF" w:rsidRDefault="00507872" w:rsidP="005E3845">
      <w:pPr>
        <w:spacing w:line="480" w:lineRule="auto"/>
        <w:rPr>
          <w:color w:val="000000" w:themeColor="text1"/>
        </w:rPr>
      </w:pPr>
      <w:r w:rsidRPr="00C720FF">
        <w:rPr>
          <w:color w:val="000000" w:themeColor="text1"/>
        </w:rPr>
        <w:t>Observation</w:t>
      </w:r>
    </w:p>
    <w:p w:rsidR="003038CF" w:rsidRPr="00C720FF" w:rsidRDefault="00507872" w:rsidP="005E3845">
      <w:pPr>
        <w:spacing w:line="480" w:lineRule="auto"/>
        <w:rPr>
          <w:color w:val="000000" w:themeColor="text1"/>
        </w:rPr>
      </w:pPr>
      <w:r w:rsidRPr="00C720FF">
        <w:rPr>
          <w:color w:val="000000" w:themeColor="text1"/>
        </w:rPr>
        <w:t>Observation shall be used to study participants in various settings ranging from the natural environment, behavioral pattern with family members, and during therapy sessions. Self-observation methods b</w:t>
      </w:r>
      <w:r w:rsidRPr="00C720FF">
        <w:rPr>
          <w:color w:val="000000" w:themeColor="text1"/>
        </w:rPr>
        <w:t>y clients may as well apply where participants record their own problematic behavior and situation surrounding that behavior</w:t>
      </w:r>
      <w:r w:rsidR="00D633F0" w:rsidRPr="00C720FF">
        <w:rPr>
          <w:color w:val="333333"/>
          <w:shd w:val="clear" w:color="auto" w:fill="FFFFFF"/>
        </w:rPr>
        <w:t>(More, Vito, &amp; Walsh, 2012)</w:t>
      </w:r>
      <w:r w:rsidRPr="00C720FF">
        <w:rPr>
          <w:color w:val="000000" w:themeColor="text1"/>
        </w:rPr>
        <w:t xml:space="preserve">. </w:t>
      </w:r>
    </w:p>
    <w:p w:rsidR="003038CF" w:rsidRPr="0077794D" w:rsidRDefault="00507872" w:rsidP="005E3845">
      <w:pPr>
        <w:spacing w:line="480" w:lineRule="auto"/>
        <w:ind w:firstLine="720"/>
        <w:rPr>
          <w:b/>
          <w:color w:val="000000" w:themeColor="text1"/>
        </w:rPr>
      </w:pPr>
      <w:r w:rsidRPr="0077794D">
        <w:rPr>
          <w:b/>
          <w:color w:val="000000" w:themeColor="text1"/>
        </w:rPr>
        <w:t>Interviews and Focus Groups</w:t>
      </w:r>
    </w:p>
    <w:p w:rsidR="00C95DE5" w:rsidRPr="00C720FF" w:rsidRDefault="00507872" w:rsidP="005E3845">
      <w:pPr>
        <w:spacing w:line="480" w:lineRule="auto"/>
        <w:ind w:firstLine="720"/>
        <w:rPr>
          <w:color w:val="000000" w:themeColor="text1"/>
        </w:rPr>
      </w:pPr>
      <w:r w:rsidRPr="00C720FF">
        <w:rPr>
          <w:color w:val="000000" w:themeColor="text1"/>
        </w:rPr>
        <w:t xml:space="preserve">Interviews and focus groups will embrace structured or semi-structured </w:t>
      </w:r>
      <w:r w:rsidRPr="00C720FF">
        <w:rPr>
          <w:color w:val="000000" w:themeColor="text1"/>
        </w:rPr>
        <w:t>questions. Semi-structured interviews and focus group discussions shall aim at establishing a free interchange communication, whereas structured ones will include yes/no questions.</w:t>
      </w:r>
    </w:p>
    <w:p w:rsidR="003038CF" w:rsidRPr="0077794D" w:rsidRDefault="00507872" w:rsidP="005E3845">
      <w:pPr>
        <w:tabs>
          <w:tab w:val="center" w:pos="4680"/>
        </w:tabs>
        <w:spacing w:line="480" w:lineRule="auto"/>
        <w:rPr>
          <w:b/>
          <w:color w:val="000000" w:themeColor="text1"/>
        </w:rPr>
      </w:pPr>
      <w:r w:rsidRPr="0077794D">
        <w:rPr>
          <w:b/>
          <w:color w:val="000000" w:themeColor="text1"/>
        </w:rPr>
        <w:t xml:space="preserve"> Questionnaires</w:t>
      </w:r>
      <w:r w:rsidR="00B661AD" w:rsidRPr="0077794D">
        <w:rPr>
          <w:b/>
          <w:color w:val="000000" w:themeColor="text1"/>
        </w:rPr>
        <w:tab/>
      </w:r>
    </w:p>
    <w:p w:rsidR="003038CF" w:rsidRPr="00C720FF" w:rsidRDefault="00507872" w:rsidP="005E3845">
      <w:pPr>
        <w:spacing w:line="480" w:lineRule="auto"/>
        <w:ind w:left="720"/>
        <w:rPr>
          <w:color w:val="000000" w:themeColor="text1"/>
        </w:rPr>
      </w:pPr>
      <w:r w:rsidRPr="00C720FF">
        <w:rPr>
          <w:color w:val="000000" w:themeColor="text1"/>
        </w:rPr>
        <w:t xml:space="preserve">Questionnaires will </w:t>
      </w:r>
      <w:r w:rsidR="005D0EC0" w:rsidRPr="00C720FF">
        <w:rPr>
          <w:color w:val="000000" w:themeColor="text1"/>
        </w:rPr>
        <w:t>either be</w:t>
      </w:r>
      <w:r w:rsidRPr="00C720FF">
        <w:rPr>
          <w:color w:val="000000" w:themeColor="text1"/>
        </w:rPr>
        <w:t xml:space="preserve"> self-administered or be admi</w:t>
      </w:r>
      <w:r w:rsidRPr="00C720FF">
        <w:rPr>
          <w:color w:val="000000" w:themeColor="text1"/>
        </w:rPr>
        <w:t>nistered by the interviewer. However, in some cases, the interviewer may be required to paraphrase the questions to ensure the participants understand the questions before recording their response.</w:t>
      </w:r>
    </w:p>
    <w:p w:rsidR="003038CF" w:rsidRPr="00D862E8" w:rsidRDefault="00507872" w:rsidP="005E3845">
      <w:pPr>
        <w:spacing w:line="480" w:lineRule="auto"/>
        <w:rPr>
          <w:b/>
          <w:color w:val="000000" w:themeColor="text1"/>
        </w:rPr>
      </w:pPr>
      <w:r w:rsidRPr="00D862E8">
        <w:rPr>
          <w:b/>
          <w:color w:val="000000" w:themeColor="text1"/>
        </w:rPr>
        <w:t>Data Analysis</w:t>
      </w:r>
    </w:p>
    <w:p w:rsidR="006076EF" w:rsidRPr="00C720FF" w:rsidRDefault="00507872" w:rsidP="00DA3EB2">
      <w:pPr>
        <w:spacing w:line="480" w:lineRule="auto"/>
        <w:ind w:firstLine="720"/>
        <w:rPr>
          <w:color w:val="000000" w:themeColor="text1"/>
        </w:rPr>
      </w:pPr>
      <w:r w:rsidRPr="00C720FF">
        <w:rPr>
          <w:color w:val="000000" w:themeColor="text1"/>
        </w:rPr>
        <w:t>The study findings shall be analyzed using g</w:t>
      </w:r>
      <w:r w:rsidRPr="00C720FF">
        <w:rPr>
          <w:color w:val="000000" w:themeColor="text1"/>
        </w:rPr>
        <w:t xml:space="preserve">raphical presentations to create a clear picture of the current situation within court systems as far as drug offense cases are concerned.  Graphs show desirable features such as the visibility of data. They also help in creating meaning </w:t>
      </w:r>
      <w:r w:rsidRPr="00C720FF">
        <w:rPr>
          <w:color w:val="000000" w:themeColor="text1"/>
        </w:rPr>
        <w:lastRenderedPageBreak/>
        <w:t>of the data for si</w:t>
      </w:r>
      <w:r w:rsidRPr="00C720FF">
        <w:rPr>
          <w:color w:val="000000" w:themeColor="text1"/>
        </w:rPr>
        <w:t>mple interpretation purposes</w:t>
      </w:r>
      <w:r w:rsidR="00E90BD7" w:rsidRPr="00C720FF">
        <w:rPr>
          <w:color w:val="333333"/>
          <w:shd w:val="clear" w:color="auto" w:fill="FFFFFF"/>
        </w:rPr>
        <w:t>(Oster &amp;Braaten, 2016)</w:t>
      </w:r>
      <w:r w:rsidRPr="00C720FF">
        <w:rPr>
          <w:color w:val="000000" w:themeColor="text1"/>
        </w:rPr>
        <w:t>. As such, this study shall practically use pie chart diagrams with percentages of time allocated for different programs, a significant approach to gauge the efficiency. The researcher shall also use bar gr</w:t>
      </w:r>
      <w:r w:rsidRPr="00C720FF">
        <w:rPr>
          <w:color w:val="000000" w:themeColor="text1"/>
        </w:rPr>
        <w:t>aphs to represent the nominal and ordinary levels of data. Bar graphs help in describing categorical data with frequencies or percentages to allow the evaluator to make deductible comparisons.  A line graph is as well applicable in this case as it will hel</w:t>
      </w:r>
      <w:r w:rsidRPr="00C720FF">
        <w:rPr>
          <w:color w:val="000000" w:themeColor="text1"/>
        </w:rPr>
        <w:t>p to establish the trend of drug arrest offenses and treatment program</w:t>
      </w:r>
      <w:r w:rsidR="005C25E7" w:rsidRPr="00C720FF">
        <w:rPr>
          <w:color w:val="333333"/>
          <w:shd w:val="clear" w:color="auto" w:fill="FFFFFF"/>
        </w:rPr>
        <w:t>(More, Vito, &amp; Walsh, 2012)</w:t>
      </w:r>
    </w:p>
    <w:p w:rsidR="003038CF" w:rsidRPr="00D862E8" w:rsidRDefault="00507872" w:rsidP="005E3845">
      <w:pPr>
        <w:spacing w:line="480" w:lineRule="auto"/>
        <w:rPr>
          <w:b/>
          <w:color w:val="000000" w:themeColor="text1"/>
        </w:rPr>
      </w:pPr>
      <w:r w:rsidRPr="00D862E8">
        <w:rPr>
          <w:b/>
          <w:color w:val="000000" w:themeColor="text1"/>
        </w:rPr>
        <w:t>Report Writing</w:t>
      </w:r>
    </w:p>
    <w:p w:rsidR="00851CE8" w:rsidRPr="00C720FF" w:rsidRDefault="00507872" w:rsidP="005E3845">
      <w:pPr>
        <w:spacing w:line="480" w:lineRule="auto"/>
        <w:rPr>
          <w:color w:val="000000" w:themeColor="text1"/>
        </w:rPr>
      </w:pPr>
      <w:r w:rsidRPr="00C720FF">
        <w:rPr>
          <w:color w:val="000000" w:themeColor="text1"/>
        </w:rPr>
        <w:t>This study’s report will contain the following components:</w:t>
      </w:r>
    </w:p>
    <w:p w:rsidR="006C79C8" w:rsidRPr="00C720FF"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Executive Summary–</w:t>
      </w:r>
      <w:r w:rsidR="00F2488B" w:rsidRPr="00C720FF">
        <w:rPr>
          <w:rFonts w:ascii="Times New Roman" w:hAnsi="Times New Roman" w:cs="Times New Roman"/>
          <w:color w:val="000000" w:themeColor="text1"/>
          <w:sz w:val="24"/>
          <w:szCs w:val="24"/>
        </w:rPr>
        <w:t xml:space="preserve"> this section will describe the purpose of the evaluation</w:t>
      </w:r>
      <w:r w:rsidR="00FE40C4" w:rsidRPr="00C720FF">
        <w:rPr>
          <w:rFonts w:ascii="Times New Roman" w:hAnsi="Times New Roman" w:cs="Times New Roman"/>
          <w:color w:val="000000" w:themeColor="text1"/>
          <w:sz w:val="24"/>
          <w:szCs w:val="24"/>
        </w:rPr>
        <w:t xml:space="preserve">, </w:t>
      </w:r>
      <w:r w:rsidR="00994875" w:rsidRPr="00C720FF">
        <w:rPr>
          <w:rFonts w:ascii="Times New Roman" w:hAnsi="Times New Roman" w:cs="Times New Roman"/>
          <w:color w:val="000000" w:themeColor="text1"/>
          <w:sz w:val="24"/>
          <w:szCs w:val="24"/>
        </w:rPr>
        <w:t xml:space="preserve">data collection procedures, findings, and recommendations. </w:t>
      </w:r>
    </w:p>
    <w:p w:rsidR="00994875" w:rsidRPr="00C720FF"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Introduction –the section will present the purpose of the study alongside stakeholders report and an overview of the whole study.</w:t>
      </w:r>
    </w:p>
    <w:p w:rsidR="00E33484" w:rsidRPr="00C720FF"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Evaluation Focus –</w:t>
      </w:r>
      <w:r w:rsidR="00596D09" w:rsidRPr="00C720FF">
        <w:rPr>
          <w:rFonts w:ascii="Times New Roman" w:hAnsi="Times New Roman" w:cs="Times New Roman"/>
          <w:color w:val="000000" w:themeColor="text1"/>
          <w:sz w:val="24"/>
          <w:szCs w:val="24"/>
        </w:rPr>
        <w:t>this section will comprise a description of the</w:t>
      </w:r>
      <w:r w:rsidRPr="00C720FF">
        <w:rPr>
          <w:rFonts w:ascii="Times New Roman" w:hAnsi="Times New Roman" w:cs="Times New Roman"/>
          <w:color w:val="000000" w:themeColor="text1"/>
          <w:sz w:val="24"/>
          <w:szCs w:val="24"/>
        </w:rPr>
        <w:t xml:space="preserve"> </w:t>
      </w:r>
      <w:r w:rsidRPr="00C720FF">
        <w:rPr>
          <w:rFonts w:ascii="Times New Roman" w:hAnsi="Times New Roman" w:cs="Times New Roman"/>
          <w:color w:val="000000" w:themeColor="text1"/>
          <w:sz w:val="24"/>
          <w:szCs w:val="24"/>
        </w:rPr>
        <w:t>evaluation program, possible questions to focus on, and required data.</w:t>
      </w:r>
    </w:p>
    <w:p w:rsidR="001A7585" w:rsidRPr="00C720FF"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 xml:space="preserve">Evaluation Planning and Procedures – this will give an overview of the evaluation plan and procedures necessary for completion of the evaluation process. </w:t>
      </w:r>
    </w:p>
    <w:p w:rsidR="00067763" w:rsidRPr="00C720FF"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 xml:space="preserve">Evaluation Results – </w:t>
      </w:r>
      <w:r w:rsidR="001A7585" w:rsidRPr="00C720FF">
        <w:rPr>
          <w:rFonts w:ascii="Times New Roman" w:hAnsi="Times New Roman" w:cs="Times New Roman"/>
          <w:color w:val="000000" w:themeColor="text1"/>
          <w:sz w:val="24"/>
          <w:szCs w:val="24"/>
        </w:rPr>
        <w:t>this section will present a summary of the findings.</w:t>
      </w:r>
    </w:p>
    <w:p w:rsidR="008A4246" w:rsidRPr="00DA3EB2" w:rsidRDefault="00507872" w:rsidP="005E3845">
      <w:pPr>
        <w:pStyle w:val="ListParagraph"/>
        <w:numPr>
          <w:ilvl w:val="0"/>
          <w:numId w:val="2"/>
        </w:numPr>
        <w:tabs>
          <w:tab w:val="left" w:pos="2640"/>
        </w:tabs>
        <w:spacing w:line="480" w:lineRule="auto"/>
        <w:rPr>
          <w:rFonts w:ascii="Times New Roman" w:hAnsi="Times New Roman" w:cs="Times New Roman"/>
          <w:color w:val="000000" w:themeColor="text1"/>
          <w:sz w:val="24"/>
          <w:szCs w:val="24"/>
        </w:rPr>
      </w:pPr>
      <w:r w:rsidRPr="00C720FF">
        <w:rPr>
          <w:rFonts w:ascii="Times New Roman" w:hAnsi="Times New Roman" w:cs="Times New Roman"/>
          <w:color w:val="000000" w:themeColor="text1"/>
          <w:sz w:val="24"/>
          <w:szCs w:val="24"/>
        </w:rPr>
        <w:t xml:space="preserve">Conclusion – </w:t>
      </w:r>
      <w:r w:rsidR="007B51D8" w:rsidRPr="00C720FF">
        <w:rPr>
          <w:rFonts w:ascii="Times New Roman" w:hAnsi="Times New Roman" w:cs="Times New Roman"/>
          <w:color w:val="000000" w:themeColor="text1"/>
          <w:sz w:val="24"/>
          <w:szCs w:val="24"/>
        </w:rPr>
        <w:t xml:space="preserve">this will give a summary </w:t>
      </w:r>
      <w:r w:rsidR="00203C05" w:rsidRPr="00C720FF">
        <w:rPr>
          <w:rFonts w:ascii="Times New Roman" w:hAnsi="Times New Roman" w:cs="Times New Roman"/>
          <w:color w:val="000000" w:themeColor="text1"/>
          <w:sz w:val="24"/>
          <w:szCs w:val="24"/>
        </w:rPr>
        <w:t xml:space="preserve">of </w:t>
      </w:r>
      <w:r w:rsidR="00960BF6" w:rsidRPr="00C720FF">
        <w:rPr>
          <w:rFonts w:ascii="Times New Roman" w:hAnsi="Times New Roman" w:cs="Times New Roman"/>
          <w:color w:val="000000" w:themeColor="text1"/>
          <w:sz w:val="24"/>
          <w:szCs w:val="24"/>
        </w:rPr>
        <w:t>the stu</w:t>
      </w:r>
      <w:r w:rsidR="00A415F3" w:rsidRPr="00C720FF">
        <w:rPr>
          <w:rFonts w:ascii="Times New Roman" w:hAnsi="Times New Roman" w:cs="Times New Roman"/>
          <w:color w:val="000000" w:themeColor="text1"/>
          <w:sz w:val="24"/>
          <w:szCs w:val="24"/>
        </w:rPr>
        <w:t xml:space="preserve">dy findings and recommendations </w:t>
      </w:r>
      <w:r w:rsidRPr="00C720FF">
        <w:rPr>
          <w:rFonts w:ascii="Times New Roman" w:hAnsi="Times New Roman" w:cs="Times New Roman"/>
          <w:color w:val="000000" w:themeColor="text1"/>
          <w:sz w:val="24"/>
          <w:szCs w:val="24"/>
        </w:rPr>
        <w:t>(Fitzpatrick et al., 2011).</w:t>
      </w:r>
    </w:p>
    <w:p w:rsidR="00415A23" w:rsidRPr="00C720FF" w:rsidRDefault="00507872" w:rsidP="005E3845">
      <w:pPr>
        <w:spacing w:line="480" w:lineRule="auto"/>
        <w:jc w:val="center"/>
        <w:rPr>
          <w:b/>
          <w:color w:val="000000" w:themeColor="text1"/>
        </w:rPr>
      </w:pPr>
      <w:r w:rsidRPr="00C720FF">
        <w:rPr>
          <w:b/>
          <w:color w:val="000000" w:themeColor="text1"/>
        </w:rPr>
        <w:t>Sharing Results</w:t>
      </w:r>
    </w:p>
    <w:p w:rsidR="00197565" w:rsidRPr="00C720FF" w:rsidRDefault="00507872" w:rsidP="005E3845">
      <w:pPr>
        <w:spacing w:line="480" w:lineRule="auto"/>
        <w:rPr>
          <w:color w:val="000000" w:themeColor="text1"/>
        </w:rPr>
      </w:pPr>
      <w:r w:rsidRPr="00C720FF">
        <w:rPr>
          <w:color w:val="000000" w:themeColor="text1"/>
        </w:rPr>
        <w:t xml:space="preserve">Pre-post comparison research design assesses participants before and after the program to establish their progress. In this case, a formative evaluation approach will be adopted to measure </w:t>
      </w:r>
      <w:r w:rsidRPr="00C720FF">
        <w:rPr>
          <w:color w:val="000000" w:themeColor="text1"/>
        </w:rPr>
        <w:lastRenderedPageBreak/>
        <w:t>the success of this program. Substance use treatment program for re</w:t>
      </w:r>
      <w:r w:rsidRPr="00C720FF">
        <w:rPr>
          <w:color w:val="000000" w:themeColor="text1"/>
        </w:rPr>
        <w:t xml:space="preserve">peated crime offenders shall be communicated to stakeholders </w:t>
      </w:r>
      <w:r w:rsidR="00ED6C01" w:rsidRPr="00C720FF">
        <w:rPr>
          <w:color w:val="000000" w:themeColor="text1"/>
        </w:rPr>
        <w:t xml:space="preserve">frequently in a formal manner </w:t>
      </w:r>
      <w:r w:rsidR="004C0517" w:rsidRPr="00C720FF">
        <w:rPr>
          <w:color w:val="000000" w:themeColor="text1"/>
        </w:rPr>
        <w:t>through</w:t>
      </w:r>
      <w:r w:rsidRPr="00C720FF">
        <w:rPr>
          <w:color w:val="000000" w:themeColor="text1"/>
        </w:rPr>
        <w:t xml:space="preserve"> progressive reports,</w:t>
      </w:r>
      <w:r w:rsidR="004C0517" w:rsidRPr="00C720FF">
        <w:rPr>
          <w:color w:val="000000" w:themeColor="text1"/>
        </w:rPr>
        <w:t xml:space="preserve"> mails</w:t>
      </w:r>
      <w:r w:rsidR="0004075B" w:rsidRPr="00C720FF">
        <w:rPr>
          <w:color w:val="000000" w:themeColor="text1"/>
        </w:rPr>
        <w:t xml:space="preserve">, and lecture hall presentations. </w:t>
      </w:r>
      <w:r w:rsidR="00802111" w:rsidRPr="00C720FF">
        <w:rPr>
          <w:color w:val="000000" w:themeColor="text1"/>
        </w:rPr>
        <w:t>As such, the beginning, middle,</w:t>
      </w:r>
      <w:r w:rsidR="008C52DC" w:rsidRPr="00C720FF">
        <w:rPr>
          <w:color w:val="000000" w:themeColor="text1"/>
        </w:rPr>
        <w:t xml:space="preserve"> and conclusion of the program evaluation </w:t>
      </w:r>
      <w:r w:rsidR="00C8169A" w:rsidRPr="00C720FF">
        <w:rPr>
          <w:color w:val="000000" w:themeColor="text1"/>
        </w:rPr>
        <w:t xml:space="preserve">will be presented to obtain feedback </w:t>
      </w:r>
      <w:r w:rsidR="00A9691E" w:rsidRPr="00C720FF">
        <w:rPr>
          <w:color w:val="000000" w:themeColor="text1"/>
        </w:rPr>
        <w:t>in case new findings are established. In lieu to this, stakeholders will gain insight and give feedback that can help them examine areas that need improvement as far as objectives are concerned</w:t>
      </w:r>
      <w:r w:rsidR="005E2A4D">
        <w:rPr>
          <w:color w:val="000000" w:themeColor="text1"/>
        </w:rPr>
        <w:t>(Vito &amp;Higgins, 2014)</w:t>
      </w:r>
    </w:p>
    <w:p w:rsidR="001D4685" w:rsidRPr="00D862E8" w:rsidRDefault="00507872" w:rsidP="005E3845">
      <w:pPr>
        <w:spacing w:line="480" w:lineRule="auto"/>
        <w:jc w:val="center"/>
        <w:rPr>
          <w:b/>
          <w:color w:val="000000" w:themeColor="text1"/>
        </w:rPr>
      </w:pPr>
      <w:r w:rsidRPr="00D862E8">
        <w:rPr>
          <w:b/>
          <w:color w:val="000000" w:themeColor="text1"/>
        </w:rPr>
        <w:t>Meta-Evaluation</w:t>
      </w:r>
    </w:p>
    <w:p w:rsidR="00DE7D3A" w:rsidRPr="00C720FF" w:rsidRDefault="00507872" w:rsidP="005E3845">
      <w:pPr>
        <w:spacing w:line="480" w:lineRule="auto"/>
        <w:ind w:firstLine="720"/>
        <w:rPr>
          <w:color w:val="000000" w:themeColor="text1"/>
        </w:rPr>
      </w:pPr>
      <w:r w:rsidRPr="00C720FF">
        <w:rPr>
          <w:color w:val="000000" w:themeColor="text1"/>
        </w:rPr>
        <w:t xml:space="preserve">The </w:t>
      </w:r>
      <w:r w:rsidRPr="00C720FF">
        <w:rPr>
          <w:color w:val="000000" w:themeColor="text1"/>
        </w:rPr>
        <w:t>successfulness of this program will</w:t>
      </w:r>
      <w:r w:rsidR="00DB4CCE" w:rsidRPr="00C720FF">
        <w:rPr>
          <w:color w:val="000000" w:themeColor="text1"/>
        </w:rPr>
        <w:t xml:space="preserve"> base on the effectiveness of the program in terms of significant improvements in the substance use treatment program for repeated crime offenders. </w:t>
      </w:r>
      <w:r w:rsidR="00E24347" w:rsidRPr="00C720FF">
        <w:rPr>
          <w:color w:val="000000" w:themeColor="text1"/>
        </w:rPr>
        <w:t xml:space="preserve"> The three phases in this process will include evaluating the planning, conducting the study findings and report, and finally, decision making and implementation.  </w:t>
      </w:r>
    </w:p>
    <w:p w:rsidR="001D4685" w:rsidRPr="00C720FF" w:rsidRDefault="001D4685" w:rsidP="005E3845">
      <w:pPr>
        <w:spacing w:line="480" w:lineRule="auto"/>
        <w:rPr>
          <w:color w:val="000000" w:themeColor="text1"/>
        </w:rPr>
      </w:pPr>
    </w:p>
    <w:p w:rsidR="00106BFE" w:rsidRPr="00C720FF" w:rsidRDefault="00507872" w:rsidP="005E3845">
      <w:pPr>
        <w:spacing w:line="480" w:lineRule="auto"/>
        <w:jc w:val="center"/>
        <w:rPr>
          <w:b/>
          <w:color w:val="000000" w:themeColor="text1"/>
        </w:rPr>
      </w:pPr>
      <w:r w:rsidRPr="00C720FF">
        <w:rPr>
          <w:b/>
          <w:color w:val="000000" w:themeColor="text1"/>
        </w:rPr>
        <w:t xml:space="preserve">Project </w:t>
      </w:r>
      <w:r w:rsidR="00425F24" w:rsidRPr="00C720FF">
        <w:rPr>
          <w:b/>
          <w:color w:val="000000" w:themeColor="text1"/>
        </w:rPr>
        <w:t>Management</w:t>
      </w:r>
      <w:r w:rsidR="00232497" w:rsidRPr="00C720FF">
        <w:rPr>
          <w:b/>
          <w:color w:val="000000" w:themeColor="text1"/>
        </w:rPr>
        <w:t xml:space="preserve"> Plan</w:t>
      </w:r>
    </w:p>
    <w:p w:rsidR="00106BFE" w:rsidRPr="00C720FF" w:rsidRDefault="00507872" w:rsidP="005E3845">
      <w:pPr>
        <w:spacing w:line="480" w:lineRule="auto"/>
        <w:ind w:firstLine="720"/>
        <w:rPr>
          <w:color w:val="000000" w:themeColor="text1"/>
        </w:rPr>
      </w:pPr>
      <w:r w:rsidRPr="00C720FF">
        <w:rPr>
          <w:color w:val="000000" w:themeColor="text1"/>
        </w:rPr>
        <w:t xml:space="preserve">The evaluator shall first determine the program and establish if it is well defined and accurate. He or she will then identify </w:t>
      </w:r>
      <w:r w:rsidR="003D02CA" w:rsidRPr="00C720FF">
        <w:rPr>
          <w:color w:val="000000" w:themeColor="text1"/>
        </w:rPr>
        <w:t>stakeholders relevant for this program and their needs. The third stage will be developing relationships with stakeholders and find the most appr</w:t>
      </w:r>
      <w:r w:rsidR="00E87829" w:rsidRPr="00C720FF">
        <w:rPr>
          <w:color w:val="000000" w:themeColor="text1"/>
        </w:rPr>
        <w:t>opriate means of communication as well as their contacts</w:t>
      </w:r>
      <w:r w:rsidRPr="00C720FF">
        <w:rPr>
          <w:color w:val="000000" w:themeColor="text1"/>
        </w:rPr>
        <w:t xml:space="preserve"> (Mertens&amp; Wilson, 2012). </w:t>
      </w:r>
      <w:r w:rsidR="00D73707" w:rsidRPr="00C720FF">
        <w:rPr>
          <w:color w:val="000000" w:themeColor="text1"/>
        </w:rPr>
        <w:t xml:space="preserve"> The fourth stage will be the planning and implementation of the evaluation program by collaborating with stakeholders to establish the goals of the program.  This stage will help to single out the criteria and standards of evaluation, input, activities, output, </w:t>
      </w:r>
      <w:r w:rsidR="00460DFA" w:rsidRPr="00C720FF">
        <w:rPr>
          <w:color w:val="000000" w:themeColor="text1"/>
        </w:rPr>
        <w:t xml:space="preserve">resources for supporting this evaluation, </w:t>
      </w:r>
      <w:r w:rsidR="00EF4D0C" w:rsidRPr="00C720FF">
        <w:rPr>
          <w:color w:val="000000" w:themeColor="text1"/>
        </w:rPr>
        <w:t>and program as a whole</w:t>
      </w:r>
      <w:r w:rsidR="00E90BD7" w:rsidRPr="00C720FF">
        <w:rPr>
          <w:color w:val="333333"/>
          <w:shd w:val="clear" w:color="auto" w:fill="FFFFFF"/>
        </w:rPr>
        <w:t>(Oster &amp;Braaten, 2016)</w:t>
      </w:r>
      <w:r w:rsidR="00D73707" w:rsidRPr="00C720FF">
        <w:rPr>
          <w:color w:val="000000" w:themeColor="text1"/>
        </w:rPr>
        <w:t>.</w:t>
      </w:r>
    </w:p>
    <w:p w:rsidR="00106BFE" w:rsidRPr="00C720FF" w:rsidRDefault="00050A6C" w:rsidP="005E3845">
      <w:pPr>
        <w:spacing w:line="480" w:lineRule="auto"/>
        <w:ind w:firstLine="720"/>
        <w:rPr>
          <w:color w:val="000000" w:themeColor="text1"/>
        </w:rPr>
      </w:pPr>
      <w:r w:rsidRPr="00C720FF">
        <w:rPr>
          <w:color w:val="000000" w:themeColor="text1"/>
        </w:rPr>
        <w:t>Moreover, t</w:t>
      </w:r>
      <w:r w:rsidR="00460DFA" w:rsidRPr="00C720FF">
        <w:rPr>
          <w:color w:val="000000" w:themeColor="text1"/>
        </w:rPr>
        <w:t>he stakeholders wil</w:t>
      </w:r>
      <w:r w:rsidRPr="00C720FF">
        <w:rPr>
          <w:color w:val="000000" w:themeColor="text1"/>
        </w:rPr>
        <w:t xml:space="preserve">l be informed about how best the program can be evaluated.  </w:t>
      </w:r>
      <w:r w:rsidR="006543B7" w:rsidRPr="00C720FF">
        <w:rPr>
          <w:color w:val="000000" w:themeColor="text1"/>
        </w:rPr>
        <w:t xml:space="preserve">The objective oriented approach works best in this stage. The sixth stage shall be </w:t>
      </w:r>
      <w:r w:rsidR="006543B7" w:rsidRPr="00C720FF">
        <w:rPr>
          <w:color w:val="000000" w:themeColor="text1"/>
        </w:rPr>
        <w:lastRenderedPageBreak/>
        <w:t>implementation, followed by data collection through purposive sampling d</w:t>
      </w:r>
      <w:r w:rsidR="002F2E36" w:rsidRPr="00C720FF">
        <w:rPr>
          <w:color w:val="000000" w:themeColor="text1"/>
        </w:rPr>
        <w:t xml:space="preserve">esign. The next </w:t>
      </w:r>
      <w:r w:rsidR="006543B7" w:rsidRPr="00C720FF">
        <w:rPr>
          <w:color w:val="000000" w:themeColor="text1"/>
        </w:rPr>
        <w:t xml:space="preserve">stage will be an analysis of data and the </w:t>
      </w:r>
      <w:r w:rsidR="005D0EC0" w:rsidRPr="00C720FF">
        <w:rPr>
          <w:color w:val="000000" w:themeColor="text1"/>
        </w:rPr>
        <w:t>findings, which</w:t>
      </w:r>
      <w:r w:rsidR="006543B7" w:rsidRPr="00C720FF">
        <w:rPr>
          <w:color w:val="000000" w:themeColor="text1"/>
        </w:rPr>
        <w:t xml:space="preserve"> shall be followed by determining if the program participants achieved the set goals, if so, to what extent?</w:t>
      </w:r>
      <w:r w:rsidR="002F2E36" w:rsidRPr="00C720FF">
        <w:rPr>
          <w:color w:val="000000" w:themeColor="text1"/>
        </w:rPr>
        <w:t xml:space="preserve"> The final stage shall be applying the criteria and standards to the program. This will increase the program's value, and any possible recommendations shall be given at this stage on how the program can be made better. The stakeholders </w:t>
      </w:r>
      <w:r w:rsidR="00912C99" w:rsidRPr="00C720FF">
        <w:rPr>
          <w:color w:val="000000" w:themeColor="text1"/>
        </w:rPr>
        <w:t>will then be at liberty to see if the program needs adjustments, expan</w:t>
      </w:r>
      <w:r w:rsidR="00676D29" w:rsidRPr="00C720FF">
        <w:rPr>
          <w:color w:val="000000" w:themeColor="text1"/>
        </w:rPr>
        <w:t>sion, continuation, or adoption</w:t>
      </w:r>
      <w:r w:rsidR="00507872" w:rsidRPr="00C720FF">
        <w:rPr>
          <w:color w:val="000000" w:themeColor="text1"/>
        </w:rPr>
        <w:t xml:space="preserve"> (Fitzpatrick et al., 2011).</w:t>
      </w:r>
    </w:p>
    <w:p w:rsidR="009D6336" w:rsidRPr="00C720FF" w:rsidRDefault="00507872" w:rsidP="005E3845">
      <w:pPr>
        <w:spacing w:line="480" w:lineRule="auto"/>
        <w:jc w:val="center"/>
        <w:rPr>
          <w:b/>
          <w:color w:val="000000" w:themeColor="text1"/>
        </w:rPr>
      </w:pPr>
      <w:r w:rsidRPr="00C720FF">
        <w:rPr>
          <w:b/>
          <w:color w:val="000000" w:themeColor="text1"/>
        </w:rPr>
        <w:t>Conclusion</w:t>
      </w:r>
    </w:p>
    <w:p w:rsidR="009D6336" w:rsidRPr="00C720FF" w:rsidRDefault="00507872" w:rsidP="005E3845">
      <w:pPr>
        <w:spacing w:line="480" w:lineRule="auto"/>
        <w:ind w:firstLine="720"/>
        <w:rPr>
          <w:color w:val="000000" w:themeColor="text1"/>
        </w:rPr>
      </w:pPr>
      <w:r w:rsidRPr="00C720FF">
        <w:rPr>
          <w:color w:val="000000" w:themeColor="text1"/>
        </w:rPr>
        <w:t>In general, this study aims to establish an evaluation of substance use treatment program for individuals convicted with substance use offenses. The study shall embrac</w:t>
      </w:r>
      <w:r w:rsidRPr="00C720FF">
        <w:rPr>
          <w:color w:val="000000" w:themeColor="text1"/>
        </w:rPr>
        <w:t xml:space="preserve">e a field study evaluation paradigm to gain insights from a natural setting </w:t>
      </w:r>
      <w:r w:rsidR="005D0EC0" w:rsidRPr="00C720FF">
        <w:rPr>
          <w:color w:val="000000" w:themeColor="text1"/>
        </w:rPr>
        <w:t>perspective, which</w:t>
      </w:r>
      <w:r w:rsidRPr="00C720FF">
        <w:rPr>
          <w:color w:val="000000" w:themeColor="text1"/>
        </w:rPr>
        <w:t xml:space="preserve"> shall give the researcher firsthand information free from manipulation and biases. This paper uses descriptive and demographic components of the participants usin</w:t>
      </w:r>
      <w:r w:rsidRPr="00C720FF">
        <w:rPr>
          <w:color w:val="000000" w:themeColor="text1"/>
        </w:rPr>
        <w:t>g both the qualitative and quantitative measures of data collection. Stakeholders in this study range from multiple areas of interest.  Data collection methods in this study include routine records, observation of participants, events, and situations; inte</w:t>
      </w:r>
      <w:r w:rsidRPr="00C720FF">
        <w:rPr>
          <w:color w:val="000000" w:themeColor="text1"/>
        </w:rPr>
        <w:t>rviews, and focus group discussions. Data will be presented and analyzed using bar graphs, line graphs, pie charts, and percentages. Stakeholders will be formally informed through frequent progressive reports, mails, and hall presentations.</w:t>
      </w:r>
    </w:p>
    <w:p w:rsidR="000B28B2" w:rsidRDefault="000B28B2" w:rsidP="005E3845">
      <w:pPr>
        <w:spacing w:line="480" w:lineRule="auto"/>
        <w:rPr>
          <w:color w:val="000000" w:themeColor="text1"/>
        </w:rPr>
      </w:pPr>
    </w:p>
    <w:p w:rsidR="00DA3EB2" w:rsidRDefault="00DA3EB2" w:rsidP="005E3845">
      <w:pPr>
        <w:spacing w:line="480" w:lineRule="auto"/>
        <w:rPr>
          <w:color w:val="000000" w:themeColor="text1"/>
        </w:rPr>
      </w:pPr>
    </w:p>
    <w:p w:rsidR="00DA3EB2" w:rsidRDefault="00DA3EB2" w:rsidP="005E3845">
      <w:pPr>
        <w:spacing w:line="480" w:lineRule="auto"/>
        <w:rPr>
          <w:color w:val="000000" w:themeColor="text1"/>
        </w:rPr>
      </w:pPr>
    </w:p>
    <w:p w:rsidR="005E2A4D" w:rsidRDefault="005E2A4D" w:rsidP="005E3845">
      <w:pPr>
        <w:spacing w:line="480" w:lineRule="auto"/>
        <w:rPr>
          <w:color w:val="000000" w:themeColor="text1"/>
        </w:rPr>
      </w:pPr>
    </w:p>
    <w:p w:rsidR="00DA3EB2" w:rsidRPr="00C720FF" w:rsidRDefault="00DA3EB2" w:rsidP="005E3845">
      <w:pPr>
        <w:spacing w:line="480" w:lineRule="auto"/>
        <w:rPr>
          <w:color w:val="000000" w:themeColor="text1"/>
        </w:rPr>
      </w:pPr>
    </w:p>
    <w:p w:rsidR="009F5B70" w:rsidRPr="00C720FF" w:rsidRDefault="00507872" w:rsidP="00DA3EB2">
      <w:pPr>
        <w:spacing w:line="480" w:lineRule="auto"/>
        <w:jc w:val="center"/>
        <w:rPr>
          <w:color w:val="000000" w:themeColor="text1"/>
        </w:rPr>
      </w:pPr>
      <w:r w:rsidRPr="00C720FF">
        <w:rPr>
          <w:color w:val="000000" w:themeColor="text1"/>
        </w:rPr>
        <w:lastRenderedPageBreak/>
        <w:t>References</w:t>
      </w:r>
    </w:p>
    <w:p w:rsidR="000B28B2" w:rsidRPr="00C720FF" w:rsidRDefault="00507872" w:rsidP="005E3845">
      <w:pPr>
        <w:spacing w:line="480" w:lineRule="auto"/>
        <w:ind w:left="720" w:hanging="720"/>
        <w:rPr>
          <w:bCs/>
          <w:color w:val="000000" w:themeColor="text1"/>
        </w:rPr>
      </w:pPr>
      <w:r w:rsidRPr="00C720FF">
        <w:rPr>
          <w:bCs/>
          <w:color w:val="000000" w:themeColor="text1"/>
        </w:rPr>
        <w:t>Bryson, J. M., Patton, M. Q., &amp; Bowman, R. A. (2011).Working with evaluation stakeholders: A rationale, step-wise approach, and toolkit.</w:t>
      </w:r>
      <w:r w:rsidRPr="00C720FF">
        <w:rPr>
          <w:bCs/>
          <w:i/>
          <w:color w:val="000000" w:themeColor="text1"/>
        </w:rPr>
        <w:t>Evaluation and Program Planning</w:t>
      </w:r>
      <w:r w:rsidRPr="00C720FF">
        <w:rPr>
          <w:bCs/>
          <w:color w:val="000000" w:themeColor="text1"/>
        </w:rPr>
        <w:t>, 34(1), 1-12. doi:10.1016/j.evalprogplan.2010.07.001</w:t>
      </w:r>
    </w:p>
    <w:p w:rsidR="000B28B2" w:rsidRPr="00C720FF" w:rsidRDefault="00507872" w:rsidP="005E3845">
      <w:pPr>
        <w:spacing w:line="480" w:lineRule="auto"/>
        <w:ind w:left="720" w:hanging="720"/>
        <w:rPr>
          <w:bCs/>
          <w:color w:val="000000" w:themeColor="text1"/>
        </w:rPr>
      </w:pPr>
      <w:r w:rsidRPr="00C720FF">
        <w:rPr>
          <w:bCs/>
          <w:color w:val="000000" w:themeColor="text1"/>
        </w:rPr>
        <w:t xml:space="preserve">Fitzpatrick, J. L., Sanders, J. R., &amp;Worthen, B. R. (2011). </w:t>
      </w:r>
      <w:r w:rsidRPr="00C720FF">
        <w:rPr>
          <w:bCs/>
          <w:i/>
          <w:color w:val="000000" w:themeColor="text1"/>
        </w:rPr>
        <w:t>Program evaluation: Alternative approaches and practical guidelines</w:t>
      </w:r>
      <w:r w:rsidRPr="00C720FF">
        <w:rPr>
          <w:bCs/>
          <w:color w:val="000000" w:themeColor="text1"/>
        </w:rPr>
        <w:t xml:space="preserve"> (4th ed.). Upper Saddle River, NJ: Pearson.</w:t>
      </w:r>
    </w:p>
    <w:p w:rsidR="000B28B2" w:rsidRPr="00C720FF" w:rsidRDefault="00507872" w:rsidP="005E3845">
      <w:pPr>
        <w:spacing w:line="480" w:lineRule="auto"/>
        <w:ind w:left="720" w:hanging="720"/>
        <w:rPr>
          <w:bCs/>
          <w:color w:val="000000" w:themeColor="text1"/>
        </w:rPr>
      </w:pPr>
      <w:r w:rsidRPr="00C720FF">
        <w:rPr>
          <w:bCs/>
          <w:color w:val="000000" w:themeColor="text1"/>
        </w:rPr>
        <w:t>Mertens, D. M., &amp; Wilson, A. T. (2012).</w:t>
      </w:r>
      <w:r w:rsidRPr="00C720FF">
        <w:rPr>
          <w:bCs/>
          <w:i/>
          <w:color w:val="000000" w:themeColor="text1"/>
        </w:rPr>
        <w:t>Program evaluation theory and practice: A com</w:t>
      </w:r>
      <w:r w:rsidRPr="00C720FF">
        <w:rPr>
          <w:bCs/>
          <w:i/>
          <w:color w:val="000000" w:themeColor="text1"/>
        </w:rPr>
        <w:t>prehensive guide</w:t>
      </w:r>
      <w:r w:rsidRPr="00C720FF">
        <w:rPr>
          <w:bCs/>
          <w:color w:val="000000" w:themeColor="text1"/>
        </w:rPr>
        <w:t xml:space="preserve"> (1st;1; ed.). New York, NY: Guilford Press.</w:t>
      </w:r>
    </w:p>
    <w:p w:rsidR="003038CF" w:rsidRPr="00C720FF" w:rsidRDefault="003038CF" w:rsidP="005E3845">
      <w:pPr>
        <w:spacing w:line="480" w:lineRule="auto"/>
        <w:rPr>
          <w:color w:val="000000" w:themeColor="text1"/>
        </w:rPr>
      </w:pPr>
    </w:p>
    <w:p w:rsidR="003038CF" w:rsidRPr="00C720FF" w:rsidRDefault="003038CF" w:rsidP="005E3845">
      <w:pPr>
        <w:spacing w:line="480" w:lineRule="auto"/>
        <w:rPr>
          <w:color w:val="000000" w:themeColor="text1"/>
        </w:rPr>
      </w:pPr>
    </w:p>
    <w:p w:rsidR="003038CF" w:rsidRPr="00C720FF" w:rsidRDefault="003038CF" w:rsidP="005E3845">
      <w:pPr>
        <w:spacing w:line="480" w:lineRule="auto"/>
        <w:rPr>
          <w:color w:val="000000" w:themeColor="text1"/>
        </w:rPr>
      </w:pPr>
    </w:p>
    <w:p w:rsidR="003038CF" w:rsidRPr="00C720FF" w:rsidRDefault="003038CF" w:rsidP="005E3845">
      <w:pPr>
        <w:spacing w:line="480" w:lineRule="auto"/>
        <w:rPr>
          <w:color w:val="000000" w:themeColor="text1"/>
        </w:rPr>
      </w:pPr>
    </w:p>
    <w:p w:rsidR="008D2FF8" w:rsidRPr="00C720FF" w:rsidRDefault="008D2FF8" w:rsidP="005E3845">
      <w:pPr>
        <w:spacing w:line="480" w:lineRule="auto"/>
        <w:rPr>
          <w:color w:val="000000" w:themeColor="text1"/>
        </w:rPr>
      </w:pPr>
    </w:p>
    <w:sectPr w:rsidR="008D2FF8" w:rsidRPr="00C720FF" w:rsidSect="001B10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872" w:rsidRDefault="00507872" w:rsidP="00F546A1">
      <w:r>
        <w:separator/>
      </w:r>
    </w:p>
  </w:endnote>
  <w:endnote w:type="continuationSeparator" w:id="1">
    <w:p w:rsidR="00507872" w:rsidRDefault="00507872" w:rsidP="00F546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872" w:rsidRDefault="00507872" w:rsidP="00F546A1">
      <w:r>
        <w:separator/>
      </w:r>
    </w:p>
  </w:footnote>
  <w:footnote w:type="continuationSeparator" w:id="1">
    <w:p w:rsidR="00507872" w:rsidRDefault="00507872" w:rsidP="00F546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1957789165"/>
      <w:docPartObj>
        <w:docPartGallery w:val="Page Numbers (Top of Page)"/>
        <w:docPartUnique/>
      </w:docPartObj>
    </w:sdtPr>
    <w:sdtEndPr>
      <w:rPr>
        <w:noProof/>
      </w:rPr>
    </w:sdtEndPr>
    <w:sdtContent>
      <w:p w:rsidR="00C02657" w:rsidRPr="00495AB2" w:rsidRDefault="00507872" w:rsidP="00C02657">
        <w:pPr>
          <w:spacing w:line="480" w:lineRule="auto"/>
          <w:rPr>
            <w:sz w:val="20"/>
            <w:szCs w:val="20"/>
          </w:rPr>
        </w:pPr>
        <w:r w:rsidRPr="00495AB2">
          <w:rPr>
            <w:sz w:val="20"/>
            <w:szCs w:val="20"/>
          </w:rPr>
          <w:t>SUBSTANCE USE TREATMENT PROGRAM FOR REPEATED CRIME OFFENDERS</w:t>
        </w:r>
        <w:r w:rsidRPr="00495AB2">
          <w:rPr>
            <w:sz w:val="20"/>
            <w:szCs w:val="20"/>
          </w:rPr>
          <w:tab/>
        </w:r>
        <w:r w:rsidR="00604338" w:rsidRPr="00495AB2">
          <w:rPr>
            <w:sz w:val="20"/>
            <w:szCs w:val="20"/>
          </w:rPr>
          <w:tab/>
        </w:r>
        <w:r w:rsidR="00F546A1" w:rsidRPr="00495AB2">
          <w:rPr>
            <w:sz w:val="20"/>
            <w:szCs w:val="20"/>
          </w:rPr>
          <w:fldChar w:fldCharType="begin"/>
        </w:r>
        <w:r w:rsidRPr="00495AB2">
          <w:rPr>
            <w:sz w:val="20"/>
            <w:szCs w:val="20"/>
          </w:rPr>
          <w:instrText xml:space="preserve"> PAGE   \* MERGEFORMAT </w:instrText>
        </w:r>
        <w:r w:rsidR="00F546A1" w:rsidRPr="00495AB2">
          <w:rPr>
            <w:sz w:val="20"/>
            <w:szCs w:val="20"/>
          </w:rPr>
          <w:fldChar w:fldCharType="separate"/>
        </w:r>
        <w:r w:rsidR="005D0EC0">
          <w:rPr>
            <w:noProof/>
            <w:sz w:val="20"/>
            <w:szCs w:val="20"/>
          </w:rPr>
          <w:t>9</w:t>
        </w:r>
        <w:r w:rsidR="00F546A1" w:rsidRPr="00495AB2">
          <w:rPr>
            <w:noProof/>
            <w:sz w:val="20"/>
            <w:szCs w:val="20"/>
          </w:rPr>
          <w:fldChar w:fldCharType="end"/>
        </w:r>
      </w:p>
    </w:sdtContent>
  </w:sdt>
  <w:p w:rsidR="00C02657" w:rsidRDefault="00C026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04E" w:rsidRPr="00495AB2" w:rsidRDefault="00F546A1" w:rsidP="001B104E">
    <w:pPr>
      <w:spacing w:line="480" w:lineRule="auto"/>
      <w:rPr>
        <w:sz w:val="20"/>
        <w:szCs w:val="20"/>
      </w:rPr>
    </w:pPr>
    <w:sdt>
      <w:sdtPr>
        <w:rPr>
          <w:sz w:val="20"/>
          <w:szCs w:val="20"/>
        </w:rPr>
        <w:id w:val="-499504407"/>
        <w:docPartObj>
          <w:docPartGallery w:val="Page Numbers (Top of Page)"/>
          <w:docPartUnique/>
        </w:docPartObj>
      </w:sdtPr>
      <w:sdtEndPr>
        <w:rPr>
          <w:noProof/>
        </w:rPr>
      </w:sdtEndPr>
      <w:sdtContent>
        <w:r w:rsidR="00507872" w:rsidRPr="00495AB2">
          <w:rPr>
            <w:sz w:val="20"/>
            <w:szCs w:val="20"/>
          </w:rPr>
          <w:t>Running head:</w:t>
        </w:r>
        <w:r w:rsidR="00495AB2" w:rsidRPr="00495AB2">
          <w:rPr>
            <w:sz w:val="20"/>
            <w:szCs w:val="20"/>
          </w:rPr>
          <w:t xml:space="preserve"> SUBSTANCE USE TREATMENT PROGRAM FOR REPEATED CRIME OFFENDERS</w:t>
        </w:r>
        <w:r w:rsidR="00495AB2" w:rsidRPr="00495AB2">
          <w:rPr>
            <w:sz w:val="20"/>
            <w:szCs w:val="20"/>
          </w:rPr>
          <w:tab/>
        </w:r>
        <w:r w:rsidRPr="00495AB2">
          <w:rPr>
            <w:sz w:val="20"/>
            <w:szCs w:val="20"/>
          </w:rPr>
          <w:fldChar w:fldCharType="begin"/>
        </w:r>
        <w:r w:rsidR="00507872" w:rsidRPr="00495AB2">
          <w:rPr>
            <w:sz w:val="20"/>
            <w:szCs w:val="20"/>
          </w:rPr>
          <w:instrText xml:space="preserve"> PAGE   \* MERGEFORMAT </w:instrText>
        </w:r>
        <w:r w:rsidRPr="00495AB2">
          <w:rPr>
            <w:sz w:val="20"/>
            <w:szCs w:val="20"/>
          </w:rPr>
          <w:fldChar w:fldCharType="separate"/>
        </w:r>
        <w:r w:rsidR="005D0EC0">
          <w:rPr>
            <w:noProof/>
            <w:sz w:val="20"/>
            <w:szCs w:val="20"/>
          </w:rPr>
          <w:t>1</w:t>
        </w:r>
        <w:r w:rsidRPr="00495AB2">
          <w:rPr>
            <w:noProof/>
            <w:sz w:val="20"/>
            <w:szCs w:val="20"/>
          </w:rPr>
          <w:fldChar w:fldCharType="end"/>
        </w:r>
      </w:sdtContent>
    </w:sdt>
    <w:r w:rsidR="00507872" w:rsidRPr="00495AB2">
      <w:rPr>
        <w:sz w:val="20"/>
        <w:szCs w:val="20"/>
      </w:rPr>
      <w:tab/>
    </w:r>
  </w:p>
  <w:p w:rsidR="001B104E" w:rsidRDefault="001B104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B4A3A"/>
    <w:multiLevelType w:val="hybridMultilevel"/>
    <w:tmpl w:val="7FD81512"/>
    <w:lvl w:ilvl="0" w:tplc="66680696">
      <w:start w:val="1"/>
      <w:numFmt w:val="decimal"/>
      <w:lvlText w:val="%1."/>
      <w:lvlJc w:val="left"/>
      <w:pPr>
        <w:ind w:left="720" w:hanging="360"/>
      </w:pPr>
      <w:rPr>
        <w:rFonts w:hint="default"/>
      </w:rPr>
    </w:lvl>
    <w:lvl w:ilvl="1" w:tplc="1E224A92" w:tentative="1">
      <w:start w:val="1"/>
      <w:numFmt w:val="lowerLetter"/>
      <w:lvlText w:val="%2."/>
      <w:lvlJc w:val="left"/>
      <w:pPr>
        <w:ind w:left="1440" w:hanging="360"/>
      </w:pPr>
    </w:lvl>
    <w:lvl w:ilvl="2" w:tplc="1D3A9E0E" w:tentative="1">
      <w:start w:val="1"/>
      <w:numFmt w:val="lowerRoman"/>
      <w:lvlText w:val="%3."/>
      <w:lvlJc w:val="right"/>
      <w:pPr>
        <w:ind w:left="2160" w:hanging="180"/>
      </w:pPr>
    </w:lvl>
    <w:lvl w:ilvl="3" w:tplc="25101C4E" w:tentative="1">
      <w:start w:val="1"/>
      <w:numFmt w:val="decimal"/>
      <w:lvlText w:val="%4."/>
      <w:lvlJc w:val="left"/>
      <w:pPr>
        <w:ind w:left="2880" w:hanging="360"/>
      </w:pPr>
    </w:lvl>
    <w:lvl w:ilvl="4" w:tplc="6032F64A" w:tentative="1">
      <w:start w:val="1"/>
      <w:numFmt w:val="lowerLetter"/>
      <w:lvlText w:val="%5."/>
      <w:lvlJc w:val="left"/>
      <w:pPr>
        <w:ind w:left="3600" w:hanging="360"/>
      </w:pPr>
    </w:lvl>
    <w:lvl w:ilvl="5" w:tplc="10BC632A" w:tentative="1">
      <w:start w:val="1"/>
      <w:numFmt w:val="lowerRoman"/>
      <w:lvlText w:val="%6."/>
      <w:lvlJc w:val="right"/>
      <w:pPr>
        <w:ind w:left="4320" w:hanging="180"/>
      </w:pPr>
    </w:lvl>
    <w:lvl w:ilvl="6" w:tplc="AA76E61A" w:tentative="1">
      <w:start w:val="1"/>
      <w:numFmt w:val="decimal"/>
      <w:lvlText w:val="%7."/>
      <w:lvlJc w:val="left"/>
      <w:pPr>
        <w:ind w:left="5040" w:hanging="360"/>
      </w:pPr>
    </w:lvl>
    <w:lvl w:ilvl="7" w:tplc="F6FE327C" w:tentative="1">
      <w:start w:val="1"/>
      <w:numFmt w:val="lowerLetter"/>
      <w:lvlText w:val="%8."/>
      <w:lvlJc w:val="left"/>
      <w:pPr>
        <w:ind w:left="5760" w:hanging="360"/>
      </w:pPr>
    </w:lvl>
    <w:lvl w:ilvl="8" w:tplc="41D27452" w:tentative="1">
      <w:start w:val="1"/>
      <w:numFmt w:val="lowerRoman"/>
      <w:lvlText w:val="%9."/>
      <w:lvlJc w:val="right"/>
      <w:pPr>
        <w:ind w:left="6480" w:hanging="180"/>
      </w:pPr>
    </w:lvl>
  </w:abstractNum>
  <w:abstractNum w:abstractNumId="1">
    <w:nsid w:val="1CC55FD5"/>
    <w:multiLevelType w:val="hybridMultilevel"/>
    <w:tmpl w:val="5DEA48F0"/>
    <w:lvl w:ilvl="0" w:tplc="F476F134">
      <w:start w:val="1"/>
      <w:numFmt w:val="upperRoman"/>
      <w:lvlText w:val="%1."/>
      <w:lvlJc w:val="left"/>
      <w:pPr>
        <w:ind w:left="1080" w:hanging="720"/>
      </w:pPr>
      <w:rPr>
        <w:rFonts w:hint="default"/>
        <w:color w:val="0070C0"/>
      </w:rPr>
    </w:lvl>
    <w:lvl w:ilvl="1" w:tplc="FED281F6" w:tentative="1">
      <w:start w:val="1"/>
      <w:numFmt w:val="lowerLetter"/>
      <w:lvlText w:val="%2."/>
      <w:lvlJc w:val="left"/>
      <w:pPr>
        <w:ind w:left="1440" w:hanging="360"/>
      </w:pPr>
    </w:lvl>
    <w:lvl w:ilvl="2" w:tplc="452ADAFC" w:tentative="1">
      <w:start w:val="1"/>
      <w:numFmt w:val="lowerRoman"/>
      <w:lvlText w:val="%3."/>
      <w:lvlJc w:val="right"/>
      <w:pPr>
        <w:ind w:left="2160" w:hanging="180"/>
      </w:pPr>
    </w:lvl>
    <w:lvl w:ilvl="3" w:tplc="75968F58" w:tentative="1">
      <w:start w:val="1"/>
      <w:numFmt w:val="decimal"/>
      <w:lvlText w:val="%4."/>
      <w:lvlJc w:val="left"/>
      <w:pPr>
        <w:ind w:left="2880" w:hanging="360"/>
      </w:pPr>
    </w:lvl>
    <w:lvl w:ilvl="4" w:tplc="A0C2A670" w:tentative="1">
      <w:start w:val="1"/>
      <w:numFmt w:val="lowerLetter"/>
      <w:lvlText w:val="%5."/>
      <w:lvlJc w:val="left"/>
      <w:pPr>
        <w:ind w:left="3600" w:hanging="360"/>
      </w:pPr>
    </w:lvl>
    <w:lvl w:ilvl="5" w:tplc="8F02D14A" w:tentative="1">
      <w:start w:val="1"/>
      <w:numFmt w:val="lowerRoman"/>
      <w:lvlText w:val="%6."/>
      <w:lvlJc w:val="right"/>
      <w:pPr>
        <w:ind w:left="4320" w:hanging="180"/>
      </w:pPr>
    </w:lvl>
    <w:lvl w:ilvl="6" w:tplc="91C0DB94" w:tentative="1">
      <w:start w:val="1"/>
      <w:numFmt w:val="decimal"/>
      <w:lvlText w:val="%7."/>
      <w:lvlJc w:val="left"/>
      <w:pPr>
        <w:ind w:left="5040" w:hanging="360"/>
      </w:pPr>
    </w:lvl>
    <w:lvl w:ilvl="7" w:tplc="671C2874" w:tentative="1">
      <w:start w:val="1"/>
      <w:numFmt w:val="lowerLetter"/>
      <w:lvlText w:val="%8."/>
      <w:lvlJc w:val="left"/>
      <w:pPr>
        <w:ind w:left="5760" w:hanging="360"/>
      </w:pPr>
    </w:lvl>
    <w:lvl w:ilvl="8" w:tplc="327E9C0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38CF"/>
    <w:rsid w:val="00033C5D"/>
    <w:rsid w:val="0004075B"/>
    <w:rsid w:val="00050A6C"/>
    <w:rsid w:val="00067763"/>
    <w:rsid w:val="000A0465"/>
    <w:rsid w:val="000B28B2"/>
    <w:rsid w:val="000B4833"/>
    <w:rsid w:val="000F345C"/>
    <w:rsid w:val="001021C8"/>
    <w:rsid w:val="00105A3E"/>
    <w:rsid w:val="00106BFE"/>
    <w:rsid w:val="001554DF"/>
    <w:rsid w:val="00165542"/>
    <w:rsid w:val="00167191"/>
    <w:rsid w:val="00181BF9"/>
    <w:rsid w:val="00190057"/>
    <w:rsid w:val="00197565"/>
    <w:rsid w:val="001A28DF"/>
    <w:rsid w:val="001A3BDD"/>
    <w:rsid w:val="001A7585"/>
    <w:rsid w:val="001B104E"/>
    <w:rsid w:val="001D4685"/>
    <w:rsid w:val="001D7C0E"/>
    <w:rsid w:val="001E291F"/>
    <w:rsid w:val="001E4F89"/>
    <w:rsid w:val="001F028B"/>
    <w:rsid w:val="001F1F68"/>
    <w:rsid w:val="002029AF"/>
    <w:rsid w:val="00203C05"/>
    <w:rsid w:val="0020414C"/>
    <w:rsid w:val="00207CE6"/>
    <w:rsid w:val="00220183"/>
    <w:rsid w:val="002269FB"/>
    <w:rsid w:val="00232497"/>
    <w:rsid w:val="0025740F"/>
    <w:rsid w:val="00266F8A"/>
    <w:rsid w:val="002700BC"/>
    <w:rsid w:val="00276D3D"/>
    <w:rsid w:val="002820E0"/>
    <w:rsid w:val="002C6165"/>
    <w:rsid w:val="002E48B7"/>
    <w:rsid w:val="002E7269"/>
    <w:rsid w:val="002F2E36"/>
    <w:rsid w:val="003038CF"/>
    <w:rsid w:val="00361C8E"/>
    <w:rsid w:val="00361DFA"/>
    <w:rsid w:val="00362AAA"/>
    <w:rsid w:val="00363E95"/>
    <w:rsid w:val="003845CF"/>
    <w:rsid w:val="003A4429"/>
    <w:rsid w:val="003C424B"/>
    <w:rsid w:val="003D02CA"/>
    <w:rsid w:val="003D6052"/>
    <w:rsid w:val="003F03D6"/>
    <w:rsid w:val="003F118D"/>
    <w:rsid w:val="00415A23"/>
    <w:rsid w:val="004206F7"/>
    <w:rsid w:val="00425F24"/>
    <w:rsid w:val="00453DA9"/>
    <w:rsid w:val="00460DFA"/>
    <w:rsid w:val="004620D1"/>
    <w:rsid w:val="004661FC"/>
    <w:rsid w:val="00484FF8"/>
    <w:rsid w:val="00495AB2"/>
    <w:rsid w:val="004C0517"/>
    <w:rsid w:val="004D4ECE"/>
    <w:rsid w:val="004E5CD6"/>
    <w:rsid w:val="004E751D"/>
    <w:rsid w:val="00507872"/>
    <w:rsid w:val="005236F7"/>
    <w:rsid w:val="005271B2"/>
    <w:rsid w:val="00533FF6"/>
    <w:rsid w:val="005540E5"/>
    <w:rsid w:val="00554DCB"/>
    <w:rsid w:val="0058634D"/>
    <w:rsid w:val="00596D09"/>
    <w:rsid w:val="005A1101"/>
    <w:rsid w:val="005A2EEE"/>
    <w:rsid w:val="005B0A8B"/>
    <w:rsid w:val="005C1B46"/>
    <w:rsid w:val="005C25E7"/>
    <w:rsid w:val="005D0EC0"/>
    <w:rsid w:val="005D2629"/>
    <w:rsid w:val="005E2A4D"/>
    <w:rsid w:val="005E3845"/>
    <w:rsid w:val="00604338"/>
    <w:rsid w:val="006076EF"/>
    <w:rsid w:val="006079EF"/>
    <w:rsid w:val="00616590"/>
    <w:rsid w:val="006218B2"/>
    <w:rsid w:val="006543B7"/>
    <w:rsid w:val="00660AC1"/>
    <w:rsid w:val="00676D29"/>
    <w:rsid w:val="006C79C8"/>
    <w:rsid w:val="006E196A"/>
    <w:rsid w:val="00710399"/>
    <w:rsid w:val="00731BAC"/>
    <w:rsid w:val="00763729"/>
    <w:rsid w:val="007708A3"/>
    <w:rsid w:val="0077125D"/>
    <w:rsid w:val="0077794D"/>
    <w:rsid w:val="00785B83"/>
    <w:rsid w:val="00786650"/>
    <w:rsid w:val="007A629E"/>
    <w:rsid w:val="007A6A43"/>
    <w:rsid w:val="007B51D8"/>
    <w:rsid w:val="007C2B5C"/>
    <w:rsid w:val="007F436C"/>
    <w:rsid w:val="00802111"/>
    <w:rsid w:val="00847AE8"/>
    <w:rsid w:val="00851CE8"/>
    <w:rsid w:val="00863C11"/>
    <w:rsid w:val="008843DE"/>
    <w:rsid w:val="00890D36"/>
    <w:rsid w:val="00895163"/>
    <w:rsid w:val="008A07D4"/>
    <w:rsid w:val="008A4090"/>
    <w:rsid w:val="008A4246"/>
    <w:rsid w:val="008A5387"/>
    <w:rsid w:val="008B05CE"/>
    <w:rsid w:val="008C0295"/>
    <w:rsid w:val="008C52DC"/>
    <w:rsid w:val="008D2FF8"/>
    <w:rsid w:val="008F141A"/>
    <w:rsid w:val="00900DC4"/>
    <w:rsid w:val="00912C99"/>
    <w:rsid w:val="00913401"/>
    <w:rsid w:val="0092619C"/>
    <w:rsid w:val="0094567A"/>
    <w:rsid w:val="00952635"/>
    <w:rsid w:val="00960355"/>
    <w:rsid w:val="00960BF6"/>
    <w:rsid w:val="0097525F"/>
    <w:rsid w:val="00990DA6"/>
    <w:rsid w:val="00994875"/>
    <w:rsid w:val="009A6DCF"/>
    <w:rsid w:val="009D6336"/>
    <w:rsid w:val="009F5B70"/>
    <w:rsid w:val="00A1480C"/>
    <w:rsid w:val="00A33F30"/>
    <w:rsid w:val="00A415F3"/>
    <w:rsid w:val="00A462E2"/>
    <w:rsid w:val="00A924A6"/>
    <w:rsid w:val="00A9691E"/>
    <w:rsid w:val="00AA5DA8"/>
    <w:rsid w:val="00B14838"/>
    <w:rsid w:val="00B25C33"/>
    <w:rsid w:val="00B3777B"/>
    <w:rsid w:val="00B63BEC"/>
    <w:rsid w:val="00B661AD"/>
    <w:rsid w:val="00B71BAD"/>
    <w:rsid w:val="00BA377C"/>
    <w:rsid w:val="00BF3F9D"/>
    <w:rsid w:val="00C02657"/>
    <w:rsid w:val="00C15777"/>
    <w:rsid w:val="00C23485"/>
    <w:rsid w:val="00C24ADB"/>
    <w:rsid w:val="00C339D4"/>
    <w:rsid w:val="00C6000B"/>
    <w:rsid w:val="00C720FF"/>
    <w:rsid w:val="00C8169A"/>
    <w:rsid w:val="00C90789"/>
    <w:rsid w:val="00C95DE5"/>
    <w:rsid w:val="00CA10BE"/>
    <w:rsid w:val="00CA33F1"/>
    <w:rsid w:val="00CE3036"/>
    <w:rsid w:val="00CE6495"/>
    <w:rsid w:val="00CE6CB7"/>
    <w:rsid w:val="00D073C1"/>
    <w:rsid w:val="00D15463"/>
    <w:rsid w:val="00D20232"/>
    <w:rsid w:val="00D26B9F"/>
    <w:rsid w:val="00D35C3E"/>
    <w:rsid w:val="00D52FAC"/>
    <w:rsid w:val="00D633F0"/>
    <w:rsid w:val="00D73707"/>
    <w:rsid w:val="00D77222"/>
    <w:rsid w:val="00D862E8"/>
    <w:rsid w:val="00D96877"/>
    <w:rsid w:val="00DA3EB2"/>
    <w:rsid w:val="00DB4CCE"/>
    <w:rsid w:val="00DC3E14"/>
    <w:rsid w:val="00DD37D2"/>
    <w:rsid w:val="00DE3A47"/>
    <w:rsid w:val="00DE7D3A"/>
    <w:rsid w:val="00E01323"/>
    <w:rsid w:val="00E24347"/>
    <w:rsid w:val="00E33484"/>
    <w:rsid w:val="00E3582F"/>
    <w:rsid w:val="00E7110A"/>
    <w:rsid w:val="00E87829"/>
    <w:rsid w:val="00E90BD7"/>
    <w:rsid w:val="00EA37E5"/>
    <w:rsid w:val="00EC5FB8"/>
    <w:rsid w:val="00ED4562"/>
    <w:rsid w:val="00ED6C01"/>
    <w:rsid w:val="00EF4D0C"/>
    <w:rsid w:val="00F020B7"/>
    <w:rsid w:val="00F12DF3"/>
    <w:rsid w:val="00F2488B"/>
    <w:rsid w:val="00F52097"/>
    <w:rsid w:val="00F546A1"/>
    <w:rsid w:val="00F93D31"/>
    <w:rsid w:val="00FA62CB"/>
    <w:rsid w:val="00FB3C02"/>
    <w:rsid w:val="00FD0A5C"/>
    <w:rsid w:val="00FE0C0A"/>
    <w:rsid w:val="00FE40C4"/>
    <w:rsid w:val="00FF5B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8C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38CF"/>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C02657"/>
    <w:pPr>
      <w:tabs>
        <w:tab w:val="center" w:pos="4680"/>
        <w:tab w:val="right" w:pos="9360"/>
      </w:tabs>
    </w:pPr>
  </w:style>
  <w:style w:type="character" w:customStyle="1" w:styleId="HeaderChar">
    <w:name w:val="Header Char"/>
    <w:basedOn w:val="DefaultParagraphFont"/>
    <w:link w:val="Header"/>
    <w:uiPriority w:val="99"/>
    <w:rsid w:val="00C0265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2657"/>
    <w:pPr>
      <w:tabs>
        <w:tab w:val="center" w:pos="4680"/>
        <w:tab w:val="right" w:pos="9360"/>
      </w:tabs>
    </w:pPr>
  </w:style>
  <w:style w:type="character" w:customStyle="1" w:styleId="FooterChar">
    <w:name w:val="Footer Char"/>
    <w:basedOn w:val="DefaultParagraphFont"/>
    <w:link w:val="Footer"/>
    <w:uiPriority w:val="99"/>
    <w:rsid w:val="00C0265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E7D3A"/>
    <w:rPr>
      <w:rFonts w:ascii="Tahoma" w:hAnsi="Tahoma" w:cs="Tahoma"/>
      <w:sz w:val="16"/>
      <w:szCs w:val="16"/>
    </w:rPr>
  </w:style>
  <w:style w:type="character" w:customStyle="1" w:styleId="BalloonTextChar">
    <w:name w:val="Balloon Text Char"/>
    <w:basedOn w:val="DefaultParagraphFont"/>
    <w:link w:val="BalloonText"/>
    <w:uiPriority w:val="99"/>
    <w:semiHidden/>
    <w:rsid w:val="00DE7D3A"/>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1978</Words>
  <Characters>11276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KTIS</dc:creator>
  <cp:lastModifiedBy>ANTONY BJ</cp:lastModifiedBy>
  <cp:revision>8</cp:revision>
  <dcterms:created xsi:type="dcterms:W3CDTF">2019-07-13T17:59:00Z</dcterms:created>
  <dcterms:modified xsi:type="dcterms:W3CDTF">2019-07-14T16:22:00Z</dcterms:modified>
</cp:coreProperties>
</file>